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0AD4F276" w:rsidR="0031270D" w:rsidRDefault="00434355">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0044D0">
        <w:rPr>
          <w:rFonts w:ascii="Arial" w:hAnsi="Arial" w:cs="Arial"/>
          <w:b/>
          <w:bCs/>
        </w:rPr>
        <w:t>8</w:t>
      </w:r>
      <w:r>
        <w:rPr>
          <w:rFonts w:ascii="Arial" w:hAnsi="Arial" w:cs="Arial"/>
          <w:b/>
          <w:bCs/>
        </w:rPr>
        <w:tab/>
      </w:r>
      <w:r w:rsidR="007535EA" w:rsidRPr="007535EA">
        <w:rPr>
          <w:rFonts w:ascii="Arial" w:hAnsi="Arial" w:cs="Arial"/>
          <w:b/>
          <w:bCs/>
        </w:rPr>
        <w:t>R1-19</w:t>
      </w:r>
      <w:r w:rsidR="008F4A92">
        <w:rPr>
          <w:rFonts w:ascii="Arial" w:hAnsi="Arial" w:cs="Arial"/>
          <w:b/>
          <w:bCs/>
        </w:rPr>
        <w:t>0</w:t>
      </w:r>
      <w:r w:rsidR="00DB4497" w:rsidRPr="00DB4497">
        <w:rPr>
          <w:rFonts w:ascii="Arial" w:hAnsi="Arial" w:cs="Arial"/>
          <w:b/>
          <w:bCs/>
        </w:rPr>
        <w:t>9806</w:t>
      </w:r>
    </w:p>
    <w:p w14:paraId="0469AFFE" w14:textId="1CCA093B" w:rsidR="0031270D" w:rsidRDefault="000044D0">
      <w:pPr>
        <w:tabs>
          <w:tab w:val="right" w:pos="9900"/>
        </w:tabs>
        <w:rPr>
          <w:rFonts w:ascii="Arial" w:hAnsi="Arial" w:cs="Arial"/>
          <w:b/>
          <w:bCs/>
        </w:rPr>
      </w:pPr>
      <w:r w:rsidRPr="000044D0">
        <w:rPr>
          <w:rFonts w:ascii="Arial" w:hAnsi="Arial" w:cs="Arial"/>
          <w:b/>
          <w:bCs/>
        </w:rPr>
        <w:t>Prague, Czech Republic, August 26 – 30</w:t>
      </w:r>
      <w:r w:rsidR="00434355">
        <w:rPr>
          <w:rFonts w:ascii="Arial" w:hAnsi="Arial" w:cs="Arial"/>
          <w:b/>
          <w:bCs/>
        </w:rPr>
        <w:t>, 2019</w:t>
      </w:r>
    </w:p>
    <w:bookmarkEnd w:id="1"/>
    <w:p w14:paraId="65914F67" w14:textId="77777777" w:rsidR="0031270D" w:rsidRDefault="00434355">
      <w:pPr>
        <w:tabs>
          <w:tab w:val="left" w:pos="1200"/>
        </w:tabs>
        <w:rPr>
          <w:rFonts w:ascii="Arial" w:hAnsi="Arial" w:cs="Arial"/>
          <w:lang w:eastAsia="en-US"/>
        </w:rPr>
      </w:pPr>
      <w:r>
        <w:rPr>
          <w:rFonts w:ascii="Arial" w:hAnsi="Arial" w:cs="Arial"/>
          <w:lang w:eastAsia="en-US"/>
        </w:rPr>
        <w:tab/>
      </w:r>
    </w:p>
    <w:p w14:paraId="12A02219" w14:textId="77777777" w:rsidR="0031270D" w:rsidRDefault="00434355">
      <w:pPr>
        <w:rPr>
          <w:rFonts w:ascii="Arial" w:hAnsi="Arial" w:cs="Arial"/>
          <w:b/>
        </w:rPr>
      </w:pPr>
      <w:r>
        <w:rPr>
          <w:rFonts w:ascii="Arial" w:hAnsi="Arial" w:cs="Arial"/>
          <w:b/>
        </w:rPr>
        <w:t xml:space="preserve">Agenda item:    </w:t>
      </w:r>
      <w:bookmarkStart w:id="2" w:name="OLE_LINK17"/>
      <w:r>
        <w:rPr>
          <w:rFonts w:ascii="Arial" w:hAnsi="Arial" w:cs="Arial"/>
          <w:b/>
        </w:rPr>
        <w:t>7.2.2.2.3</w:t>
      </w:r>
      <w:bookmarkEnd w:id="2"/>
    </w:p>
    <w:p w14:paraId="2448E057" w14:textId="77777777" w:rsidR="0031270D" w:rsidRDefault="00434355">
      <w:pPr>
        <w:rPr>
          <w:rFonts w:ascii="Arial" w:hAnsi="Arial" w:cs="Arial"/>
          <w:b/>
        </w:rPr>
      </w:pPr>
      <w:r>
        <w:rPr>
          <w:rFonts w:ascii="Arial" w:hAnsi="Arial" w:cs="Arial"/>
          <w:b/>
        </w:rPr>
        <w:t>Source:             Huawei</w:t>
      </w:r>
    </w:p>
    <w:p w14:paraId="1AD3397B" w14:textId="3B977425" w:rsidR="0031270D" w:rsidRDefault="00434355">
      <w:pPr>
        <w:rPr>
          <w:rFonts w:ascii="Arial" w:hAnsi="Arial" w:cs="Arial"/>
          <w:b/>
        </w:rPr>
      </w:pPr>
      <w:r>
        <w:rPr>
          <w:rFonts w:ascii="Arial" w:hAnsi="Arial" w:cs="Arial"/>
          <w:b/>
        </w:rPr>
        <w:t xml:space="preserve">Title:                  </w:t>
      </w:r>
      <w:bookmarkStart w:id="3" w:name="OLE_LINK4"/>
      <w:bookmarkStart w:id="4" w:name="OLE_LINK3"/>
      <w:r>
        <w:rPr>
          <w:rFonts w:ascii="Arial" w:hAnsi="Arial" w:cs="Arial"/>
          <w:b/>
        </w:rPr>
        <w:t>Feature lead summary</w:t>
      </w:r>
      <w:r w:rsidR="00C02B33">
        <w:rPr>
          <w:rFonts w:ascii="Arial" w:hAnsi="Arial" w:cs="Arial"/>
          <w:b/>
        </w:rPr>
        <w:t>#</w:t>
      </w:r>
      <w:r w:rsidR="00DB4497">
        <w:rPr>
          <w:rFonts w:ascii="Arial" w:hAnsi="Arial" w:cs="Arial"/>
          <w:b/>
        </w:rPr>
        <w:t>3</w:t>
      </w:r>
      <w:r>
        <w:rPr>
          <w:rFonts w:ascii="Arial" w:hAnsi="Arial" w:cs="Arial"/>
          <w:b/>
        </w:rPr>
        <w:t xml:space="preserve"> of HARQ enhancements for NR-U</w:t>
      </w:r>
      <w:bookmarkEnd w:id="3"/>
      <w:bookmarkEnd w:id="4"/>
    </w:p>
    <w:p w14:paraId="3450EF4A" w14:textId="77777777" w:rsidR="0031270D" w:rsidRPr="00F62F94" w:rsidRDefault="00434355">
      <w:pPr>
        <w:rPr>
          <w:rFonts w:ascii="Arial" w:hAnsi="Arial" w:cs="Arial"/>
          <w:b/>
          <w:lang w:val="en-US"/>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Heading1"/>
      </w:pPr>
      <w:r>
        <w:t>Introduction</w:t>
      </w:r>
    </w:p>
    <w:p w14:paraId="214EF1DC" w14:textId="1FB94453" w:rsidR="0031270D" w:rsidRDefault="00434355">
      <w:pPr>
        <w:snapToGrid w:val="0"/>
        <w:spacing w:after="0"/>
        <w:rPr>
          <w:color w:val="000000" w:themeColor="text1"/>
          <w:szCs w:val="20"/>
        </w:rPr>
      </w:pPr>
      <w:r>
        <w:rPr>
          <w:color w:val="000000" w:themeColor="text1"/>
          <w:szCs w:val="20"/>
        </w:rPr>
        <w:t>This paper summarizes proposals on HARQ enhancement for NR-U submitted at the RAN1#9</w:t>
      </w:r>
      <w:r w:rsidR="000044D0">
        <w:rPr>
          <w:color w:val="000000" w:themeColor="text1"/>
          <w:szCs w:val="20"/>
        </w:rPr>
        <w:t>8</w:t>
      </w:r>
      <w:r>
        <w:rPr>
          <w:color w:val="000000" w:themeColor="text1"/>
          <w:szCs w:val="20"/>
        </w:rPr>
        <w:t xml:space="preserve"> meeting. </w:t>
      </w:r>
    </w:p>
    <w:p w14:paraId="6CA158B0"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786F4429" w14:textId="4F69EF50" w:rsidR="00115339" w:rsidRDefault="00115339">
      <w:pPr>
        <w:pStyle w:val="ListParagraph"/>
        <w:numPr>
          <w:ilvl w:val="0"/>
          <w:numId w:val="8"/>
        </w:numPr>
        <w:kinsoku/>
        <w:autoSpaceDE w:val="0"/>
        <w:autoSpaceDN w:val="0"/>
        <w:spacing w:after="180"/>
        <w:contextualSpacing/>
        <w:rPr>
          <w:color w:val="000000" w:themeColor="text1"/>
        </w:rPr>
      </w:pPr>
      <w:r w:rsidRPr="00115339">
        <w:rPr>
          <w:color w:val="000000" w:themeColor="text1"/>
        </w:rPr>
        <w:t>The aspects</w:t>
      </w:r>
      <w:r>
        <w:rPr>
          <w:color w:val="000000" w:themeColor="text1"/>
        </w:rPr>
        <w:t xml:space="preserve"> related to enhancements for CA are discussed in Section 4.</w:t>
      </w:r>
    </w:p>
    <w:p w14:paraId="61B369E9" w14:textId="77777777" w:rsidR="0031270D" w:rsidRDefault="00434355">
      <w:pPr>
        <w:kinsoku/>
        <w:spacing w:after="180"/>
        <w:contextualSpacing/>
        <w:rPr>
          <w:color w:val="000000" w:themeColor="text1"/>
        </w:rPr>
      </w:pPr>
      <w:r>
        <w:rPr>
          <w:rFonts w:hint="eastAsia"/>
          <w:color w:val="000000" w:themeColor="text1"/>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5"/>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76D3084F" w14:textId="77777777" w:rsidR="0031270D" w:rsidRDefault="00434355">
      <w:pPr>
        <w:spacing w:after="180"/>
        <w:jc w:val="left"/>
        <w:rPr>
          <w:color w:val="000000" w:themeColor="text1"/>
        </w:rPr>
      </w:pPr>
      <w:r>
        <w:rPr>
          <w:color w:val="000000" w:themeColor="text1"/>
        </w:rPr>
        <w:t>The SI agreements on potential HARQ enhancements are documented in TR38.889. The proposals generated by the feature lead are appended at the end of each subsection.</w:t>
      </w:r>
    </w:p>
    <w:p w14:paraId="53D3D917" w14:textId="77777777" w:rsidR="00B0082C" w:rsidRDefault="00B0082C" w:rsidP="00B0082C">
      <w:r>
        <w:rPr>
          <w:rFonts w:hint="eastAsia"/>
        </w:rPr>
        <w:t>In addition, guidance was provided by RAN#84 on essential components</w:t>
      </w:r>
      <w:r>
        <w:t xml:space="preserve"> of NR-U </w:t>
      </w:r>
      <w:r w:rsidRPr="00913349">
        <w:t xml:space="preserve">HARQ enhancements </w:t>
      </w:r>
      <w:r>
        <w:t>that need to be completed in Rel-16 [</w:t>
      </w:r>
      <w:r w:rsidRPr="00913349">
        <w:t>RP-191581</w:t>
      </w:r>
      <w:r>
        <w:t>]:</w:t>
      </w:r>
    </w:p>
    <w:p w14:paraId="013C3A13" w14:textId="77777777" w:rsidR="00B0082C" w:rsidRPr="00297683" w:rsidRDefault="00B0082C" w:rsidP="00B0082C">
      <w:pPr>
        <w:spacing w:beforeLines="50" w:before="120"/>
        <w:rPr>
          <w:b/>
          <w:bCs/>
          <w:lang w:val="en-US"/>
        </w:rPr>
      </w:pPr>
      <w:r w:rsidRPr="003D3350">
        <w:rPr>
          <w:b/>
          <w:bCs/>
          <w:lang w:val="en-US"/>
        </w:rPr>
        <w:t>Essential</w:t>
      </w:r>
    </w:p>
    <w:p w14:paraId="7E8CA1E5"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Details for group based HARQ ACK retransmission for dynamic codebook</w:t>
      </w:r>
    </w:p>
    <w:p w14:paraId="742BDAD5"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Details for DCI support for multi-TTI grant</w:t>
      </w:r>
    </w:p>
    <w:p w14:paraId="51770082"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One-shot HARQ ACK retransmission</w:t>
      </w:r>
    </w:p>
    <w:p w14:paraId="5D5B610D"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Details to handle non-numerical value for K1</w:t>
      </w:r>
    </w:p>
    <w:p w14:paraId="15A72A29" w14:textId="77777777" w:rsidR="00B0082C" w:rsidRPr="003D3350" w:rsidRDefault="00B0082C" w:rsidP="00B0082C">
      <w:pPr>
        <w:spacing w:beforeLines="50" w:before="120"/>
        <w:rPr>
          <w:lang w:val="en-US"/>
        </w:rPr>
      </w:pPr>
      <w:r w:rsidRPr="003D3350">
        <w:rPr>
          <w:b/>
          <w:bCs/>
          <w:lang w:val="en-US"/>
        </w:rPr>
        <w:t>Optimizations</w:t>
      </w:r>
    </w:p>
    <w:p w14:paraId="490912BA"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Group based HARQ ACK retransmission for semi-static codebook</w:t>
      </w:r>
    </w:p>
    <w:p w14:paraId="7C204D5F"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Larger K1 values</w:t>
      </w:r>
    </w:p>
    <w:p w14:paraId="7E45339D"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Multiple freq domain opportunities for HARQ ACK in UL CA case and/or wideband CC case</w:t>
      </w:r>
    </w:p>
    <w:p w14:paraId="3FDA02D9"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Larger K2 values</w:t>
      </w:r>
    </w:p>
    <w:p w14:paraId="29AC1F91" w14:textId="77777777" w:rsidR="00B0082C" w:rsidRPr="00EB62B9" w:rsidRDefault="00B0082C" w:rsidP="00B0082C">
      <w:pPr>
        <w:widowControl/>
        <w:numPr>
          <w:ilvl w:val="0"/>
          <w:numId w:val="21"/>
        </w:numPr>
        <w:kinsoku/>
        <w:spacing w:after="0"/>
        <w:ind w:left="714" w:hanging="357"/>
        <w:jc w:val="left"/>
        <w:rPr>
          <w:lang w:val="en-US"/>
        </w:rPr>
      </w:pPr>
      <w:r w:rsidRPr="003D3350">
        <w:rPr>
          <w:lang w:val="en-US"/>
        </w:rPr>
        <w:t>2-stage UL grant</w:t>
      </w:r>
    </w:p>
    <w:p w14:paraId="7998C631" w14:textId="77777777" w:rsidR="0031270D" w:rsidRDefault="0031270D">
      <w:pPr>
        <w:kinsoku/>
        <w:spacing w:after="180"/>
        <w:contextualSpacing/>
        <w:rPr>
          <w:color w:val="000000" w:themeColor="text1"/>
        </w:rPr>
      </w:pPr>
    </w:p>
    <w:p w14:paraId="49753EA2" w14:textId="77777777" w:rsidR="00B0082C" w:rsidRPr="00B0108F" w:rsidRDefault="00B0082C" w:rsidP="00B0082C">
      <w:pPr>
        <w:rPr>
          <w:color w:val="000000" w:themeColor="text1"/>
        </w:rPr>
      </w:pPr>
      <w:r w:rsidRPr="00B0108F">
        <w:rPr>
          <w:color w:val="000000" w:themeColor="text1"/>
        </w:rPr>
        <w:t>The two aspect below related to HARQ are primarily discussed in other agenda items, so no proposals are made in this summary on those aspects. Companies are encouraged to submit the corresponding proposals to the relevant agendas for:</w:t>
      </w:r>
    </w:p>
    <w:p w14:paraId="31F0B78D" w14:textId="77777777" w:rsidR="00B0082C" w:rsidRPr="00B0108F" w:rsidRDefault="00B0082C" w:rsidP="00B0082C">
      <w:pPr>
        <w:pStyle w:val="ListParagraph"/>
        <w:numPr>
          <w:ilvl w:val="0"/>
          <w:numId w:val="8"/>
        </w:numPr>
        <w:kinsoku/>
        <w:autoSpaceDE w:val="0"/>
        <w:autoSpaceDN w:val="0"/>
        <w:spacing w:after="180"/>
        <w:contextualSpacing/>
        <w:rPr>
          <w:color w:val="000000" w:themeColor="text1"/>
        </w:rPr>
      </w:pPr>
      <w:r w:rsidRPr="00B0108F">
        <w:t>LBT category for UE transmission of HARQ A/N feedback, and possible signalling of the LBT category</w:t>
      </w:r>
    </w:p>
    <w:p w14:paraId="7ABE68DF" w14:textId="77777777" w:rsidR="00B0082C" w:rsidRPr="00B0082C" w:rsidRDefault="00B0082C" w:rsidP="00B0082C">
      <w:pPr>
        <w:pStyle w:val="ListParagraph"/>
        <w:numPr>
          <w:ilvl w:val="0"/>
          <w:numId w:val="8"/>
        </w:numPr>
        <w:kinsoku/>
        <w:autoSpaceDE w:val="0"/>
        <w:autoSpaceDN w:val="0"/>
        <w:spacing w:after="180"/>
        <w:contextualSpacing/>
        <w:rPr>
          <w:color w:val="000000" w:themeColor="text1"/>
        </w:rPr>
      </w:pPr>
      <w:r w:rsidRPr="00B0108F">
        <w:t>Adaptation of contention window size in case of configuration of CBG HARQ</w:t>
      </w:r>
    </w:p>
    <w:p w14:paraId="75CA2C3E" w14:textId="77777777" w:rsidR="00B0082C" w:rsidRPr="00B0082C" w:rsidRDefault="00B0082C" w:rsidP="00B0082C">
      <w:pPr>
        <w:kinsoku/>
        <w:spacing w:after="180"/>
        <w:contextualSpacing/>
        <w:rPr>
          <w:color w:val="000000" w:themeColor="text1"/>
        </w:rPr>
      </w:pPr>
    </w:p>
    <w:p w14:paraId="4C01E0B0" w14:textId="77777777" w:rsidR="00B0082C" w:rsidRDefault="00B0082C">
      <w:pPr>
        <w:widowControl/>
        <w:kinsoku/>
        <w:overflowPunct/>
        <w:autoSpaceDE/>
        <w:autoSpaceDN/>
        <w:adjustRightInd/>
        <w:spacing w:after="0"/>
        <w:jc w:val="left"/>
        <w:textAlignment w:val="auto"/>
        <w:rPr>
          <w:rFonts w:ascii="Arial" w:hAnsi="Arial"/>
          <w:snapToGrid/>
          <w:kern w:val="0"/>
          <w:sz w:val="36"/>
          <w:szCs w:val="20"/>
          <w:lang w:eastAsia="en-US"/>
        </w:rPr>
      </w:pPr>
      <w:r>
        <w:br w:type="page"/>
      </w:r>
    </w:p>
    <w:p w14:paraId="74F84E51" w14:textId="4DB24B5C" w:rsidR="0031270D" w:rsidRDefault="00434355">
      <w:pPr>
        <w:pStyle w:val="Heading1"/>
      </w:pPr>
      <w:r>
        <w:lastRenderedPageBreak/>
        <w:t>Discussion</w:t>
      </w:r>
    </w:p>
    <w:p w14:paraId="74E177D4" w14:textId="77777777" w:rsidR="0031270D" w:rsidRDefault="00434355" w:rsidP="00115339">
      <w:pPr>
        <w:pStyle w:val="Heading2"/>
        <w:numPr>
          <w:ilvl w:val="0"/>
          <w:numId w:val="1"/>
        </w:numPr>
      </w:pPr>
      <w:r>
        <w:t>HARQ A/N feedback enhancements</w:t>
      </w:r>
    </w:p>
    <w:p w14:paraId="08BEEA58" w14:textId="77777777" w:rsidR="0061053D" w:rsidRDefault="0061053D">
      <w:pPr>
        <w:rPr>
          <w:bCs/>
        </w:rPr>
      </w:pPr>
      <w:r>
        <w:rPr>
          <w:bCs/>
        </w:rPr>
        <w:t>Agreements made in</w:t>
      </w:r>
      <w:r w:rsidR="00434355">
        <w:rPr>
          <w:bCs/>
        </w:rPr>
        <w:t xml:space="preserve"> the study phase are captured in TR38.889</w:t>
      </w:r>
      <w:r>
        <w:rPr>
          <w:bCs/>
        </w:rPr>
        <w:t>.</w:t>
      </w:r>
    </w:p>
    <w:p w14:paraId="1F30DBDB" w14:textId="77777777" w:rsidR="0061053D" w:rsidRDefault="0061053D">
      <w:pPr>
        <w:rPr>
          <w:bCs/>
        </w:rPr>
      </w:pPr>
    </w:p>
    <w:p w14:paraId="306F28A4" w14:textId="77777777" w:rsidR="0061053D" w:rsidRPr="0061053D" w:rsidRDefault="0061053D" w:rsidP="0061053D">
      <w:pPr>
        <w:rPr>
          <w:i/>
          <w:lang w:eastAsia="x-none"/>
        </w:rPr>
      </w:pPr>
      <w:r w:rsidRPr="0061053D">
        <w:rPr>
          <w:i/>
          <w:highlight w:val="green"/>
          <w:lang w:eastAsia="x-none"/>
        </w:rPr>
        <w:t>Agreement (RAN1 AH1901)</w:t>
      </w:r>
    </w:p>
    <w:p w14:paraId="3376EB61" w14:textId="77777777" w:rsidR="0031270D" w:rsidRDefault="00434355">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430ACDF"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0A64CF8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587AA398"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73E2DC7A" w14:textId="77777777" w:rsidR="0031270D" w:rsidRDefault="00434355">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t>If additional values are introduced these can also be used for requesting feedback outside the COT</w:t>
      </w:r>
    </w:p>
    <w:p w14:paraId="6131217D"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Note: This does not necessitate that the UE needs to know whether the feedback is inside or outside the COT at the time when the feedback is requested</w:t>
      </w:r>
    </w:p>
    <w:p w14:paraId="34DEAB47"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5D5D87B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gNB requests/triggers feedback for PDSCH from earlier COT(s) or additional reporting of earlier HARQ feedback, where the exact HARQ feedback timing and resource is provided to the UE in another DCI (in the same or in another COT)</w:t>
      </w:r>
    </w:p>
    <w:p w14:paraId="682CC89A" w14:textId="77777777" w:rsidR="0031270D" w:rsidRDefault="0031270D"/>
    <w:p w14:paraId="1918BA94" w14:textId="77777777" w:rsidR="0061053D" w:rsidRPr="0061053D" w:rsidRDefault="0061053D" w:rsidP="0061053D">
      <w:pPr>
        <w:rPr>
          <w:i/>
          <w:lang w:eastAsia="x-none"/>
        </w:rPr>
      </w:pPr>
      <w:r w:rsidRPr="0061053D">
        <w:rPr>
          <w:i/>
          <w:highlight w:val="green"/>
          <w:lang w:eastAsia="x-none"/>
        </w:rPr>
        <w:t>Agreement (RAN1#96bis)</w:t>
      </w:r>
    </w:p>
    <w:p w14:paraId="64BA7231" w14:textId="77777777" w:rsidR="0061053D" w:rsidRPr="0061053D" w:rsidRDefault="0061053D" w:rsidP="0061053D">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5FBBA501" w14:textId="77777777" w:rsidR="0061053D" w:rsidRDefault="0061053D"/>
    <w:p w14:paraId="3CB60416" w14:textId="77777777" w:rsidR="0061053D" w:rsidRPr="0061053D" w:rsidRDefault="0061053D" w:rsidP="0061053D">
      <w:pPr>
        <w:rPr>
          <w:i/>
          <w:lang w:eastAsia="x-none"/>
        </w:rPr>
      </w:pPr>
      <w:r w:rsidRPr="0061053D">
        <w:rPr>
          <w:i/>
          <w:highlight w:val="green"/>
          <w:lang w:eastAsia="x-none"/>
        </w:rPr>
        <w:t>Agreement (RAN1#96bis)</w:t>
      </w:r>
    </w:p>
    <w:p w14:paraId="2DC788F9" w14:textId="77777777" w:rsidR="0061053D" w:rsidRPr="0061053D" w:rsidRDefault="0061053D" w:rsidP="0061053D">
      <w:pPr>
        <w:rPr>
          <w:i/>
          <w:lang w:eastAsia="x-none"/>
        </w:rPr>
      </w:pPr>
      <w:r w:rsidRPr="0061053D">
        <w:rPr>
          <w:i/>
          <w:lang w:eastAsia="x-none"/>
        </w:rPr>
        <w:t>Restrict further discussion on HARQ codebook to the following:</w:t>
      </w:r>
    </w:p>
    <w:p w14:paraId="5ADE8F26" w14:textId="77777777" w:rsidR="0061053D" w:rsidRPr="00306A34" w:rsidRDefault="0061053D" w:rsidP="00306A34">
      <w:pPr>
        <w:widowControl/>
        <w:numPr>
          <w:ilvl w:val="0"/>
          <w:numId w:val="8"/>
        </w:numPr>
        <w:kinsoku/>
        <w:overflowPunct/>
        <w:autoSpaceDE/>
        <w:autoSpaceDN/>
        <w:adjustRightInd/>
        <w:spacing w:after="0"/>
        <w:jc w:val="left"/>
        <w:textAlignment w:val="auto"/>
        <w:rPr>
          <w:i/>
          <w:lang w:eastAsia="zh-CN"/>
        </w:rPr>
      </w:pPr>
      <w:r w:rsidRPr="00306A34">
        <w:rPr>
          <w:i/>
          <w:lang w:eastAsia="zh-CN"/>
        </w:rPr>
        <w:t>For dynamic HARQ codebook:</w:t>
      </w:r>
    </w:p>
    <w:p w14:paraId="272684B7"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0BBE2724"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18F04E92"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5602FD3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BBA3B4B"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42818B2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7EC542DE"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70A332B6"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3FDD57E5"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2981B5B3"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70244EC5"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3BEEC4F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52080DA1"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Feedback for more than one PDSCH group</w:t>
      </w:r>
    </w:p>
    <w:p w14:paraId="19FFACA9"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008F9AB4"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202E8D8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lastRenderedPageBreak/>
        <w:t>C-DAI/T-DAI is accumulated within one PDSCH group</w:t>
      </w:r>
    </w:p>
    <w:p w14:paraId="34F97A32"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61D1ADE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440AA33F"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Semi-static codebook. Options FFS.</w:t>
      </w:r>
    </w:p>
    <w:p w14:paraId="67257BF4"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4113834"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3A5E055"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4D9BF49F"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73044622"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06038668"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50480797" w14:textId="77777777" w:rsidR="0061053D" w:rsidRPr="0061053D" w:rsidRDefault="0061053D" w:rsidP="0061053D">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76581474" w14:textId="77777777" w:rsidR="0061053D" w:rsidRDefault="0061053D"/>
    <w:p w14:paraId="35D19258" w14:textId="52BA182D" w:rsidR="00306A34" w:rsidRPr="0061053D" w:rsidRDefault="00306A34" w:rsidP="00306A34">
      <w:r>
        <w:rPr>
          <w:rFonts w:hint="eastAsia"/>
        </w:rPr>
        <w:t xml:space="preserve">The agreement above mean that there will be no further discussion based on the </w:t>
      </w:r>
      <w:r>
        <w:t>alternatives from TR38.889, instead the options above are used as baseline for further discussion. This also means Alt2 and Alt4 from TR38.889 HARQ enhancements are now out of the scope of NR-U for Rel-16, while Alt3 requires no further discussion to be supported.</w:t>
      </w:r>
    </w:p>
    <w:p w14:paraId="2FD2674C" w14:textId="77777777" w:rsidR="00306A34" w:rsidRPr="00B0108F" w:rsidRDefault="00306A34">
      <w:pPr>
        <w:rPr>
          <w:lang w:val="en-US"/>
        </w:rPr>
      </w:pPr>
    </w:p>
    <w:p w14:paraId="7FBCB4AD" w14:textId="25128CA1" w:rsidR="00306A34" w:rsidRPr="0061053D" w:rsidRDefault="00306A34" w:rsidP="00306A34">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710F44E4" w14:textId="77777777" w:rsidR="00306A34" w:rsidRPr="00306A34" w:rsidRDefault="00306A34" w:rsidP="00306A34">
      <w:pPr>
        <w:rPr>
          <w:bCs/>
          <w:i/>
          <w:lang w:eastAsia="x-none"/>
        </w:rPr>
      </w:pPr>
      <w:r w:rsidRPr="00306A34">
        <w:rPr>
          <w:bCs/>
          <w:i/>
          <w:lang w:eastAsia="x-none"/>
        </w:rPr>
        <w:t>For operation with dynamic HARQ codebook (type-2 codebook):</w:t>
      </w:r>
    </w:p>
    <w:p w14:paraId="71D2C52D"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DE35459"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55279DB1"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6BD974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1055683A"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378C23B5"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C-DAI/T-DAI is accumulated only within each PDSCH group</w:t>
      </w:r>
    </w:p>
    <w:p w14:paraId="164297CB"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rFonts w:hint="eastAsia"/>
          <w:bCs/>
          <w:i/>
          <w:lang w:eastAsia="x-none"/>
        </w:rPr>
        <w:t xml:space="preserve">FFS: </w:t>
      </w:r>
      <w:r w:rsidRPr="00306A34">
        <w:rPr>
          <w:bCs/>
          <w:i/>
          <w:lang w:eastAsia="x-none"/>
        </w:rPr>
        <w:t>Choose between the following options:</w:t>
      </w:r>
    </w:p>
    <w:p w14:paraId="13C613B3"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only for the scheduled group</w:t>
      </w:r>
    </w:p>
    <w:p w14:paraId="30EE8269"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for each group</w:t>
      </w:r>
    </w:p>
    <w:p w14:paraId="490DBB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New ACK-Feedback Group Indicator for each PDSCH Group operates as a toggle bit</w:t>
      </w:r>
    </w:p>
    <w:p w14:paraId="2EDD2BA8"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Maximum number of PDSCH groups: 2 (FFS: maximum number of groups 4 and maximum number of groups for which feedback is requested in the same PUCCH)</w:t>
      </w:r>
    </w:p>
    <w:p w14:paraId="75E08FB0"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A UE can signal support of this feature as part of capability signaling</w:t>
      </w:r>
    </w:p>
    <w:p w14:paraId="7A04989B" w14:textId="77777777" w:rsidR="00306A34" w:rsidRDefault="00306A34"/>
    <w:p w14:paraId="5322EC2B" w14:textId="77777777" w:rsidR="0061053D" w:rsidRDefault="0061053D"/>
    <w:p w14:paraId="7DCAFFE4" w14:textId="77777777" w:rsidR="0031270D" w:rsidRDefault="00434355">
      <w:pPr>
        <w:pStyle w:val="Heading3"/>
      </w:pPr>
      <w:r>
        <w:t>PDSCH-to-HARQ-timing-indicator</w:t>
      </w:r>
    </w:p>
    <w:p w14:paraId="1BA5012F" w14:textId="752DF1FE" w:rsidR="00B20243" w:rsidRDefault="00B20243" w:rsidP="00B20243">
      <w:r>
        <w:rPr>
          <w:rFonts w:hint="eastAsia"/>
        </w:rPr>
        <w:t>Aspects specifically related to ha</w:t>
      </w:r>
      <w:r>
        <w:t>n</w:t>
      </w:r>
      <w:r>
        <w:rPr>
          <w:rFonts w:hint="eastAsia"/>
        </w:rPr>
        <w:t xml:space="preserve">dling of </w:t>
      </w:r>
      <w:r>
        <w:t xml:space="preserve">non-numerical K1 value are further discussed in section </w:t>
      </w:r>
      <w:r>
        <w:fldChar w:fldCharType="begin"/>
      </w:r>
      <w:r>
        <w:instrText xml:space="preserve"> REF _Ref17654669 \r \h </w:instrText>
      </w:r>
      <w:r>
        <w:fldChar w:fldCharType="separate"/>
      </w:r>
      <w:r>
        <w:t>2.1.5</w:t>
      </w:r>
      <w:r>
        <w:fldChar w:fldCharType="end"/>
      </w:r>
      <w:r>
        <w:t>.</w:t>
      </w:r>
    </w:p>
    <w:p w14:paraId="5B2E55F8" w14:textId="77777777" w:rsidR="00B20243" w:rsidRDefault="00B20243"/>
    <w:p w14:paraId="4080EFD5" w14:textId="2D7D9E37" w:rsidR="004A52BE" w:rsidRDefault="004A52BE" w:rsidP="004A52BE">
      <w:r>
        <w:t>Companies’ views at RAN1#98</w:t>
      </w:r>
      <w:r>
        <w:rPr>
          <w:rFonts w:hint="eastAsia"/>
        </w:rPr>
        <w:t>:</w:t>
      </w:r>
    </w:p>
    <w:p w14:paraId="334A3285" w14:textId="77777777" w:rsidR="004A52BE" w:rsidRPr="004A52BE" w:rsidRDefault="004A52BE"/>
    <w:p w14:paraId="52DB013C" w14:textId="77777777" w:rsidR="00287DDC" w:rsidRPr="00921742" w:rsidRDefault="00287DDC" w:rsidP="00287DDC">
      <w:r w:rsidRPr="00921742">
        <w:t>Largest</w:t>
      </w:r>
      <w:r w:rsidRPr="00921742">
        <w:rPr>
          <w:rFonts w:hint="eastAsia"/>
        </w:rPr>
        <w:t xml:space="preserve"> value of K1 </w:t>
      </w:r>
      <w:r w:rsidRPr="00921742">
        <w:t xml:space="preserve">configurable by </w:t>
      </w:r>
      <w:r w:rsidRPr="00921742">
        <w:rPr>
          <w:bCs/>
          <w:lang w:eastAsia="zh-CN"/>
        </w:rPr>
        <w:t xml:space="preserve">RRC (parameter dl-DataToUL-ACK) </w:t>
      </w:r>
      <w:r w:rsidRPr="00921742">
        <w:rPr>
          <w:rFonts w:hint="eastAsia"/>
        </w:rPr>
        <w:t xml:space="preserve">for NR-U in </w:t>
      </w:r>
      <w:r w:rsidRPr="00921742">
        <w:t>DCI format 1-1 and 1-0</w:t>
      </w:r>
      <w:r w:rsidRPr="00921742">
        <w:rPr>
          <w:rFonts w:hint="eastAsia"/>
        </w:rPr>
        <w:t>:</w:t>
      </w:r>
    </w:p>
    <w:p w14:paraId="36CB3B15" w14:textId="2E6AAA7D" w:rsidR="00287DDC" w:rsidRPr="00921742" w:rsidRDefault="00C86040" w:rsidP="00E2177E">
      <w:pPr>
        <w:pStyle w:val="ListParagraph"/>
        <w:numPr>
          <w:ilvl w:val="0"/>
          <w:numId w:val="9"/>
        </w:numPr>
      </w:pPr>
      <w:r>
        <w:t>15</w:t>
      </w:r>
      <w:r w:rsidR="0064455E" w:rsidRPr="00921742">
        <w:rPr>
          <w:rFonts w:hint="eastAsia"/>
        </w:rPr>
        <w:t xml:space="preserve"> </w:t>
      </w:r>
      <w:r w:rsidR="00287DDC" w:rsidRPr="00921742">
        <w:rPr>
          <w:rFonts w:hint="eastAsia"/>
        </w:rPr>
        <w:t>(as in Rel-15): NTT Docomo</w:t>
      </w:r>
      <w:r w:rsidR="00E2177E">
        <w:t xml:space="preserve"> (RAN1#97)</w:t>
      </w:r>
      <w:r w:rsidR="00921742" w:rsidRPr="00921742">
        <w:t>, Ericsson</w:t>
      </w:r>
      <w:r w:rsidR="00287DDC" w:rsidRPr="00921742">
        <w:t xml:space="preserve">, </w:t>
      </w:r>
      <w:r w:rsidR="00E2177E" w:rsidRPr="00921742">
        <w:t>Spreadtrum</w:t>
      </w:r>
      <w:r w:rsidR="00287DDC" w:rsidRPr="00921742">
        <w:t xml:space="preserve">, </w:t>
      </w:r>
      <w:r w:rsidR="00E2177E" w:rsidRPr="00E2177E">
        <w:t>ZTE, sanechips</w:t>
      </w:r>
      <w:r w:rsidR="00921742" w:rsidRPr="00921742">
        <w:t xml:space="preserve">, </w:t>
      </w:r>
      <w:r w:rsidR="00E2177E" w:rsidRPr="00921742">
        <w:t>Intel</w:t>
      </w:r>
      <w:r w:rsidR="00281E80">
        <w:t>, Fujitsu</w:t>
      </w:r>
      <w:r w:rsidR="0064455E">
        <w:t>, MediaTek</w:t>
      </w:r>
      <w:r w:rsidR="009871C0">
        <w:t>, LG</w:t>
      </w:r>
      <w:r w:rsidR="00B47845">
        <w:t>, Lenovo, Motorola Mobility</w:t>
      </w:r>
    </w:p>
    <w:p w14:paraId="6181CA73" w14:textId="77777777" w:rsidR="00287DDC" w:rsidRPr="00921742" w:rsidRDefault="00287DDC" w:rsidP="00287DDC">
      <w:pPr>
        <w:pStyle w:val="ListParagraph"/>
        <w:numPr>
          <w:ilvl w:val="0"/>
          <w:numId w:val="9"/>
        </w:numPr>
      </w:pPr>
      <w:r w:rsidRPr="00921742">
        <w:t>Larger than 15 by reu</w:t>
      </w:r>
      <w:r w:rsidRPr="00921742">
        <w:rPr>
          <w:rFonts w:hint="eastAsia"/>
        </w:rPr>
        <w:t>sing PRI field to indicate timing: Qualcomm (</w:t>
      </w:r>
      <w:r w:rsidRPr="00921742">
        <w:t>when PDSCH-to-HARQ-timing-indicator indicates a reserved value)</w:t>
      </w:r>
    </w:p>
    <w:p w14:paraId="4B408C39" w14:textId="77777777" w:rsidR="00287DDC" w:rsidRDefault="00287DDC"/>
    <w:p w14:paraId="06503682" w14:textId="73A9C4C5" w:rsidR="0031270D" w:rsidRPr="000B3410" w:rsidRDefault="00F67489">
      <w:pPr>
        <w:rPr>
          <w:b/>
        </w:rPr>
      </w:pPr>
      <w:r w:rsidRPr="000B3410">
        <w:rPr>
          <w:b/>
          <w:highlight w:val="cyan"/>
        </w:rPr>
        <w:t>Offline consensus</w:t>
      </w:r>
      <w:r w:rsidR="000B3410" w:rsidRPr="000B3410">
        <w:rPr>
          <w:b/>
          <w:highlight w:val="cyan"/>
        </w:rPr>
        <w:t xml:space="preserve"> #1</w:t>
      </w:r>
    </w:p>
    <w:p w14:paraId="4E47DDDC" w14:textId="3434A370" w:rsidR="0031270D" w:rsidRDefault="00552A52" w:rsidP="00E2177E">
      <w:pPr>
        <w:pStyle w:val="ListParagraph"/>
        <w:numPr>
          <w:ilvl w:val="0"/>
          <w:numId w:val="9"/>
        </w:numPr>
      </w:pPr>
      <w:r>
        <w:t>I</w:t>
      </w:r>
      <w:r w:rsidR="00E2177E">
        <w:t xml:space="preserve">n Rel-16 the </w:t>
      </w:r>
      <w:r w:rsidR="00E2177E" w:rsidRPr="00E2177E">
        <w:t>PDSCH-to-HARQ-timing-indicato</w:t>
      </w:r>
      <w:r w:rsidR="00E2177E">
        <w:t>r field can</w:t>
      </w:r>
      <w:r>
        <w:t>not</w:t>
      </w:r>
      <w:r w:rsidR="00E2177E">
        <w:t xml:space="preserve"> indicate </w:t>
      </w:r>
      <w:r w:rsidR="00434355">
        <w:t>large</w:t>
      </w:r>
      <w:r w:rsidR="0061053D">
        <w:t>r</w:t>
      </w:r>
      <w:r w:rsidR="00434355">
        <w:t xml:space="preserve"> value</w:t>
      </w:r>
      <w:r w:rsidR="0061053D">
        <w:t>s</w:t>
      </w:r>
      <w:r w:rsidR="00434355">
        <w:t xml:space="preserve"> </w:t>
      </w:r>
      <w:r w:rsidR="00E2177E">
        <w:t>of K1 compared to Rel-15</w:t>
      </w:r>
      <w:r w:rsidR="0061053D">
        <w:t>.</w:t>
      </w:r>
    </w:p>
    <w:p w14:paraId="58FEE5CF" w14:textId="77777777" w:rsidR="004A52BE" w:rsidRDefault="004A52BE" w:rsidP="004A52BE"/>
    <w:p w14:paraId="4C3F3D0D" w14:textId="77777777" w:rsidR="00255F0D" w:rsidRPr="00136F84" w:rsidRDefault="00255F0D" w:rsidP="00255F0D">
      <w:pPr>
        <w:rPr>
          <w:u w:val="single"/>
          <w:lang w:eastAsia="x-none"/>
        </w:rPr>
      </w:pPr>
      <w:r w:rsidRPr="00255F0D">
        <w:rPr>
          <w:highlight w:val="green"/>
          <w:u w:val="single"/>
          <w:lang w:eastAsia="x-none"/>
        </w:rPr>
        <w:t>Conclusion (RAN1#98):</w:t>
      </w:r>
      <w:bookmarkStart w:id="6" w:name="_GoBack"/>
      <w:bookmarkEnd w:id="6"/>
    </w:p>
    <w:p w14:paraId="02B60482" w14:textId="77777777" w:rsidR="00255F0D" w:rsidRDefault="00255F0D" w:rsidP="00255F0D">
      <w:r>
        <w:lastRenderedPageBreak/>
        <w:t xml:space="preserve">In Rel-16, the </w:t>
      </w:r>
      <w:r w:rsidRPr="00E2177E">
        <w:t>PDSCH-to-HARQ-timing-indicato</w:t>
      </w:r>
      <w:r>
        <w:t>r field is not enhanced to indicate larger values of K1 compared to Rel-15.</w:t>
      </w:r>
    </w:p>
    <w:p w14:paraId="01B45DC0" w14:textId="77777777" w:rsidR="00255F0D" w:rsidRPr="00255F0D" w:rsidRDefault="00255F0D" w:rsidP="004A52BE">
      <w:pPr>
        <w:rPr>
          <w:rFonts w:hint="eastAsia"/>
        </w:rPr>
      </w:pPr>
    </w:p>
    <w:p w14:paraId="325415C5" w14:textId="77777777" w:rsidR="004A52BE" w:rsidRDefault="004A52BE" w:rsidP="004A52BE">
      <w:r>
        <w:t xml:space="preserve">Companies’ views at RAN1#98 </w:t>
      </w:r>
      <w:r>
        <w:rPr>
          <w:rFonts w:hint="eastAsia"/>
        </w:rPr>
        <w:t>are summar</w:t>
      </w:r>
      <w:r>
        <w:t>ized</w:t>
      </w:r>
      <w:r>
        <w:rPr>
          <w:rFonts w:hint="eastAsia"/>
        </w:rPr>
        <w:t xml:space="preserve"> below:</w:t>
      </w:r>
    </w:p>
    <w:p w14:paraId="5ED401AD" w14:textId="77777777" w:rsidR="004A52BE" w:rsidRDefault="004A52BE" w:rsidP="004A52BE"/>
    <w:tbl>
      <w:tblPr>
        <w:tblStyle w:val="GridTable6Colorful-Accent11"/>
        <w:tblW w:w="9468" w:type="dxa"/>
        <w:tblLayout w:type="fixed"/>
        <w:tblLook w:val="00A0" w:firstRow="1" w:lastRow="0" w:firstColumn="1" w:lastColumn="0" w:noHBand="0" w:noVBand="0"/>
      </w:tblPr>
      <w:tblGrid>
        <w:gridCol w:w="1555"/>
        <w:gridCol w:w="7913"/>
      </w:tblGrid>
      <w:tr w:rsidR="004A52BE" w:rsidRPr="007B7A46" w14:paraId="3E6BD114"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6514542" w14:textId="77777777" w:rsidR="004A52BE" w:rsidRPr="007B7A46" w:rsidRDefault="004A52BE" w:rsidP="004A52BE">
            <w:pPr>
              <w:jc w:val="left"/>
              <w:rPr>
                <w:sz w:val="18"/>
                <w:szCs w:val="18"/>
              </w:rPr>
            </w:pPr>
            <w:r w:rsidRPr="007B7A46">
              <w:rPr>
                <w:rFonts w:hint="eastAsia"/>
                <w:sz w:val="18"/>
                <w:szCs w:val="18"/>
              </w:rPr>
              <w:t>Companie</w:t>
            </w:r>
            <w:r w:rsidRPr="007B7A46">
              <w:rPr>
                <w:sz w:val="18"/>
                <w:szCs w:val="18"/>
              </w:rPr>
              <w:t>s</w:t>
            </w:r>
          </w:p>
        </w:tc>
        <w:tc>
          <w:tcPr>
            <w:tcW w:w="7913" w:type="dxa"/>
          </w:tcPr>
          <w:p w14:paraId="76DAAEAB" w14:textId="77777777" w:rsidR="004A52BE" w:rsidRPr="007B7A46"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7B7A46">
              <w:rPr>
                <w:rFonts w:hint="eastAsia"/>
                <w:sz w:val="18"/>
                <w:szCs w:val="18"/>
              </w:rPr>
              <w:t>Views</w:t>
            </w:r>
          </w:p>
        </w:tc>
      </w:tr>
      <w:tr w:rsidR="004A52BE" w:rsidRPr="007B7A46" w14:paraId="5F8ABEE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4940C8F4" w14:textId="77777777" w:rsidR="004A52BE" w:rsidRPr="007B7A46" w:rsidRDefault="004A52BE" w:rsidP="004A52BE">
            <w:pPr>
              <w:jc w:val="left"/>
              <w:rPr>
                <w:b w:val="0"/>
                <w:sz w:val="18"/>
                <w:szCs w:val="18"/>
              </w:rPr>
            </w:pPr>
            <w:r w:rsidRPr="007B7A46">
              <w:rPr>
                <w:b w:val="0"/>
                <w:sz w:val="18"/>
                <w:szCs w:val="18"/>
              </w:rPr>
              <w:t>ZTE, sanechips</w:t>
            </w:r>
          </w:p>
        </w:tc>
        <w:tc>
          <w:tcPr>
            <w:tcW w:w="7913" w:type="dxa"/>
          </w:tcPr>
          <w:p w14:paraId="556A0691"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w:t>
            </w:r>
            <w:r w:rsidRPr="007D6BD8">
              <w:rPr>
                <w:sz w:val="18"/>
                <w:szCs w:val="18"/>
              </w:rPr>
              <w:t>roposal 5: For Rel-16 NR-U, extending the maximum value of dl-DataToUL-ACK from 15 is not supported for HARQ-ACK transmission for corresponding data in the same shared COT, and the size of PDSCH-to-HARQ feedback timing indicator field is the same as in Rel-15</w:t>
            </w:r>
          </w:p>
        </w:tc>
      </w:tr>
      <w:tr w:rsidR="004A52BE" w:rsidRPr="007B7A46" w14:paraId="00571E73"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8CB19D5" w14:textId="77777777" w:rsidR="004A52BE" w:rsidRPr="007B7A46" w:rsidRDefault="004A52BE" w:rsidP="004A52BE">
            <w:pPr>
              <w:jc w:val="left"/>
              <w:rPr>
                <w:b w:val="0"/>
                <w:sz w:val="18"/>
                <w:szCs w:val="18"/>
              </w:rPr>
            </w:pPr>
            <w:r w:rsidRPr="007B7A46">
              <w:rPr>
                <w:b w:val="0"/>
                <w:sz w:val="18"/>
                <w:szCs w:val="18"/>
              </w:rPr>
              <w:t>Huawei, HiSilicon</w:t>
            </w:r>
          </w:p>
        </w:tc>
        <w:tc>
          <w:tcPr>
            <w:tcW w:w="7913" w:type="dxa"/>
          </w:tcPr>
          <w:p w14:paraId="52AADFC3"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691B4E1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937D6C1" w14:textId="77777777" w:rsidR="004A52BE" w:rsidRPr="007B7A46" w:rsidRDefault="004A52BE" w:rsidP="004A52BE">
            <w:pPr>
              <w:jc w:val="left"/>
              <w:rPr>
                <w:b w:val="0"/>
                <w:sz w:val="18"/>
                <w:szCs w:val="18"/>
              </w:rPr>
            </w:pPr>
            <w:r w:rsidRPr="007B7A46">
              <w:rPr>
                <w:b w:val="0"/>
                <w:sz w:val="18"/>
                <w:szCs w:val="18"/>
              </w:rPr>
              <w:t>vivo</w:t>
            </w:r>
          </w:p>
        </w:tc>
        <w:tc>
          <w:tcPr>
            <w:tcW w:w="7913" w:type="dxa"/>
          </w:tcPr>
          <w:p w14:paraId="5E366DB3"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1B0F7F3E"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7905918" w14:textId="77777777" w:rsidR="004A52BE" w:rsidRPr="007B7A46" w:rsidRDefault="004A52BE" w:rsidP="004A52BE">
            <w:pPr>
              <w:jc w:val="left"/>
              <w:rPr>
                <w:b w:val="0"/>
                <w:sz w:val="18"/>
                <w:szCs w:val="18"/>
              </w:rPr>
            </w:pPr>
            <w:r w:rsidRPr="007B7A46">
              <w:rPr>
                <w:b w:val="0"/>
                <w:sz w:val="18"/>
                <w:szCs w:val="18"/>
              </w:rPr>
              <w:t>NTT DoCoMo</w:t>
            </w:r>
          </w:p>
        </w:tc>
        <w:tc>
          <w:tcPr>
            <w:tcW w:w="7913" w:type="dxa"/>
          </w:tcPr>
          <w:p w14:paraId="57B6CE26" w14:textId="77777777" w:rsidR="004A52BE" w:rsidRPr="007B7A4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2F81CBE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C913588" w14:textId="77777777" w:rsidR="004A52BE" w:rsidRPr="007B7A46" w:rsidRDefault="004A52BE" w:rsidP="004A52BE">
            <w:pPr>
              <w:jc w:val="left"/>
              <w:rPr>
                <w:b w:val="0"/>
                <w:sz w:val="18"/>
                <w:szCs w:val="18"/>
              </w:rPr>
            </w:pPr>
            <w:r w:rsidRPr="007B7A46">
              <w:rPr>
                <w:b w:val="0"/>
                <w:sz w:val="18"/>
                <w:szCs w:val="18"/>
              </w:rPr>
              <w:t>Panasonic</w:t>
            </w:r>
          </w:p>
        </w:tc>
        <w:tc>
          <w:tcPr>
            <w:tcW w:w="7913" w:type="dxa"/>
          </w:tcPr>
          <w:p w14:paraId="29BF6B3D"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6F671E5E"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178B829" w14:textId="77777777" w:rsidR="004A52BE" w:rsidRPr="007B7A46" w:rsidRDefault="004A52BE" w:rsidP="004A52BE">
            <w:pPr>
              <w:jc w:val="left"/>
              <w:rPr>
                <w:b w:val="0"/>
                <w:sz w:val="18"/>
                <w:szCs w:val="18"/>
              </w:rPr>
            </w:pPr>
            <w:r w:rsidRPr="007B7A46">
              <w:rPr>
                <w:b w:val="0"/>
                <w:sz w:val="18"/>
                <w:szCs w:val="18"/>
              </w:rPr>
              <w:t>Lenovo, Motorola Mobility</w:t>
            </w:r>
          </w:p>
        </w:tc>
        <w:tc>
          <w:tcPr>
            <w:tcW w:w="7913" w:type="dxa"/>
          </w:tcPr>
          <w:p w14:paraId="2F3DC2CE"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059959E7"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204EB91" w14:textId="77777777" w:rsidR="004A52BE" w:rsidRPr="007B7A46" w:rsidRDefault="004A52BE" w:rsidP="004A52BE">
            <w:pPr>
              <w:jc w:val="left"/>
              <w:rPr>
                <w:b w:val="0"/>
                <w:sz w:val="18"/>
                <w:szCs w:val="18"/>
              </w:rPr>
            </w:pPr>
            <w:r w:rsidRPr="007B7A46">
              <w:rPr>
                <w:b w:val="0"/>
                <w:sz w:val="18"/>
                <w:szCs w:val="18"/>
              </w:rPr>
              <w:t>Spreadtrum</w:t>
            </w:r>
          </w:p>
        </w:tc>
        <w:tc>
          <w:tcPr>
            <w:tcW w:w="7913" w:type="dxa"/>
          </w:tcPr>
          <w:p w14:paraId="71CDF769"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Proposal 1: The non-numerical value of PDSCH-to-HARQ-timing-indicator can be used to dynamically extend the set of K1 for self-COT HARQ-ACK feedback. No need to extend the largest value of dl-DataToUL-ACK defined in Rel-15</w:t>
            </w:r>
            <w:r>
              <w:rPr>
                <w:sz w:val="18"/>
                <w:szCs w:val="18"/>
              </w:rPr>
              <w:t>.</w:t>
            </w:r>
          </w:p>
        </w:tc>
      </w:tr>
      <w:tr w:rsidR="004A52BE" w:rsidRPr="007B7A46" w14:paraId="2E2ACC6F"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71AB5FA" w14:textId="77777777" w:rsidR="004A52BE" w:rsidRPr="007B7A46" w:rsidRDefault="004A52BE" w:rsidP="004A52BE">
            <w:pPr>
              <w:jc w:val="left"/>
              <w:rPr>
                <w:b w:val="0"/>
                <w:sz w:val="18"/>
                <w:szCs w:val="18"/>
              </w:rPr>
            </w:pPr>
            <w:r w:rsidRPr="007B7A46">
              <w:rPr>
                <w:b w:val="0"/>
                <w:sz w:val="18"/>
                <w:szCs w:val="18"/>
              </w:rPr>
              <w:t>NEC</w:t>
            </w:r>
          </w:p>
        </w:tc>
        <w:tc>
          <w:tcPr>
            <w:tcW w:w="7913" w:type="dxa"/>
          </w:tcPr>
          <w:p w14:paraId="06C42778"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73F6890C"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AF18DC0" w14:textId="77777777" w:rsidR="004A52BE" w:rsidRPr="007B7A46" w:rsidRDefault="004A52BE" w:rsidP="004A52BE">
            <w:pPr>
              <w:jc w:val="left"/>
              <w:rPr>
                <w:b w:val="0"/>
                <w:sz w:val="18"/>
                <w:szCs w:val="18"/>
              </w:rPr>
            </w:pPr>
            <w:r w:rsidRPr="007B7A46">
              <w:rPr>
                <w:b w:val="0"/>
                <w:sz w:val="18"/>
                <w:szCs w:val="18"/>
              </w:rPr>
              <w:t>Fujitsu</w:t>
            </w:r>
          </w:p>
        </w:tc>
        <w:tc>
          <w:tcPr>
            <w:tcW w:w="7913" w:type="dxa"/>
          </w:tcPr>
          <w:p w14:paraId="5FD7C6E8" w14:textId="724BE263" w:rsidR="004A52BE" w:rsidRPr="007B7A4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4: The number of bits for PDSCH-to-HARQ-timing-indicator field can be configured as 4 for NR-U.</w:t>
            </w:r>
            <w:r w:rsidR="00736112">
              <w:rPr>
                <w:sz w:val="18"/>
                <w:szCs w:val="18"/>
              </w:rPr>
              <w:t xml:space="preserve"> </w:t>
            </w:r>
            <w:r w:rsidR="00736112" w:rsidRPr="00736112">
              <w:rPr>
                <w:sz w:val="18"/>
                <w:szCs w:val="18"/>
              </w:rPr>
              <w:t>dl-DataToUL-ACK field can be extended to 4 bits to directly cover all of 15 values in DCI</w:t>
            </w:r>
            <w:r w:rsidR="00736112">
              <w:rPr>
                <w:sz w:val="18"/>
                <w:szCs w:val="18"/>
              </w:rPr>
              <w:t>.</w:t>
            </w:r>
          </w:p>
        </w:tc>
      </w:tr>
      <w:tr w:rsidR="004A52BE" w:rsidRPr="007B7A46" w14:paraId="21CD37C4"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3F4783C" w14:textId="77777777" w:rsidR="004A52BE" w:rsidRPr="007B7A46" w:rsidRDefault="004A52BE" w:rsidP="004A52BE">
            <w:pPr>
              <w:jc w:val="left"/>
              <w:rPr>
                <w:b w:val="0"/>
                <w:sz w:val="18"/>
                <w:szCs w:val="18"/>
              </w:rPr>
            </w:pPr>
            <w:r w:rsidRPr="007B7A46">
              <w:rPr>
                <w:b w:val="0"/>
                <w:sz w:val="18"/>
                <w:szCs w:val="18"/>
              </w:rPr>
              <w:t>OPPO</w:t>
            </w:r>
          </w:p>
        </w:tc>
        <w:tc>
          <w:tcPr>
            <w:tcW w:w="7913" w:type="dxa"/>
          </w:tcPr>
          <w:p w14:paraId="64B57EC5"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2128F850"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8E118C4" w14:textId="77777777" w:rsidR="004A52BE" w:rsidRPr="007B7A46" w:rsidRDefault="004A52BE" w:rsidP="004A52BE">
            <w:pPr>
              <w:jc w:val="left"/>
              <w:rPr>
                <w:b w:val="0"/>
                <w:sz w:val="18"/>
                <w:szCs w:val="18"/>
              </w:rPr>
            </w:pPr>
            <w:r w:rsidRPr="007B7A46">
              <w:rPr>
                <w:b w:val="0"/>
                <w:sz w:val="18"/>
                <w:szCs w:val="18"/>
              </w:rPr>
              <w:t>MediaTek</w:t>
            </w:r>
          </w:p>
        </w:tc>
        <w:tc>
          <w:tcPr>
            <w:tcW w:w="7913" w:type="dxa"/>
          </w:tcPr>
          <w:p w14:paraId="4E800ABE"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4124153E"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BCACE02" w14:textId="77777777" w:rsidR="004A52BE" w:rsidRPr="007B7A46" w:rsidRDefault="004A52BE" w:rsidP="004A52BE">
            <w:pPr>
              <w:jc w:val="left"/>
              <w:rPr>
                <w:b w:val="0"/>
                <w:sz w:val="18"/>
                <w:szCs w:val="18"/>
              </w:rPr>
            </w:pPr>
            <w:r w:rsidRPr="007B7A46">
              <w:rPr>
                <w:b w:val="0"/>
                <w:sz w:val="18"/>
                <w:szCs w:val="18"/>
              </w:rPr>
              <w:t>Nokia, Nokia Shanghai Bell</w:t>
            </w:r>
          </w:p>
        </w:tc>
        <w:tc>
          <w:tcPr>
            <w:tcW w:w="7913" w:type="dxa"/>
          </w:tcPr>
          <w:p w14:paraId="6E4DFE5D"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7CDEDCB6"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04FD540" w14:textId="77777777" w:rsidR="004A52BE" w:rsidRPr="007B7A46" w:rsidRDefault="004A52BE" w:rsidP="004A52BE">
            <w:pPr>
              <w:jc w:val="left"/>
              <w:rPr>
                <w:b w:val="0"/>
                <w:sz w:val="18"/>
                <w:szCs w:val="18"/>
              </w:rPr>
            </w:pPr>
            <w:r w:rsidRPr="007B7A46">
              <w:rPr>
                <w:b w:val="0"/>
                <w:sz w:val="18"/>
                <w:szCs w:val="18"/>
              </w:rPr>
              <w:t>LGE</w:t>
            </w:r>
          </w:p>
        </w:tc>
        <w:tc>
          <w:tcPr>
            <w:tcW w:w="7913" w:type="dxa"/>
          </w:tcPr>
          <w:p w14:paraId="31B4B70B"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130B6045"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0CC62968" w14:textId="77777777" w:rsidR="004A52BE" w:rsidRPr="007B7A46" w:rsidRDefault="004A52BE" w:rsidP="004A52BE">
            <w:pPr>
              <w:jc w:val="left"/>
              <w:rPr>
                <w:b w:val="0"/>
                <w:sz w:val="18"/>
                <w:szCs w:val="18"/>
              </w:rPr>
            </w:pPr>
            <w:r w:rsidRPr="007B7A46">
              <w:rPr>
                <w:b w:val="0"/>
                <w:sz w:val="18"/>
                <w:szCs w:val="18"/>
              </w:rPr>
              <w:t>InterDigital</w:t>
            </w:r>
          </w:p>
        </w:tc>
        <w:tc>
          <w:tcPr>
            <w:tcW w:w="7913" w:type="dxa"/>
          </w:tcPr>
          <w:p w14:paraId="292F34DA"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4A78C80D"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678FF13" w14:textId="77777777" w:rsidR="004A52BE" w:rsidRPr="007B7A46" w:rsidRDefault="004A52BE" w:rsidP="004A52BE">
            <w:pPr>
              <w:jc w:val="left"/>
              <w:rPr>
                <w:b w:val="0"/>
                <w:sz w:val="18"/>
                <w:szCs w:val="18"/>
              </w:rPr>
            </w:pPr>
            <w:r w:rsidRPr="007B7A46">
              <w:rPr>
                <w:b w:val="0"/>
                <w:sz w:val="18"/>
                <w:szCs w:val="18"/>
              </w:rPr>
              <w:t>Intel</w:t>
            </w:r>
          </w:p>
        </w:tc>
        <w:tc>
          <w:tcPr>
            <w:tcW w:w="7913" w:type="dxa"/>
          </w:tcPr>
          <w:p w14:paraId="5ADE44BB"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Proposal 2: No larger value of K1 is introduced and keep 3-bit field for PDSCH-to-HARQ-timing-indicator in DCI.</w:t>
            </w:r>
          </w:p>
          <w:p w14:paraId="1BFFA90E" w14:textId="77777777" w:rsidR="004A52BE" w:rsidRPr="00D603F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Proposal 3: The non-numerical value of K1 is to indicate to the UE that the timing and resource for the HARQ-ACK feedback for the corresponding PDSCH is provided by another DCI.</w:t>
            </w:r>
          </w:p>
          <w:p w14:paraId="3A053FE0" w14:textId="77777777" w:rsidR="004A52BE" w:rsidRPr="00D603F3" w:rsidRDefault="004A52BE" w:rsidP="004A52BE">
            <w:pPr>
              <w:widowControl/>
              <w:numPr>
                <w:ilvl w:val="0"/>
                <w:numId w:val="8"/>
              </w:numPr>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D603F3">
              <w:rPr>
                <w:sz w:val="18"/>
              </w:rPr>
              <w:t>The DCI with non-numerical value of K1 can be either later or earlier than the other DCI with numerical value of K1</w:t>
            </w:r>
          </w:p>
          <w:p w14:paraId="76703A48" w14:textId="77777777" w:rsidR="004A52BE" w:rsidRPr="001B2E7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 xml:space="preserve">Proposal 4: UE </w:t>
            </w:r>
            <w:r>
              <w:rPr>
                <w:sz w:val="18"/>
              </w:rPr>
              <w:t>att</w:t>
            </w:r>
            <w:r w:rsidRPr="00D603F3">
              <w:rPr>
                <w:sz w:val="18"/>
              </w:rPr>
              <w:t>empts reporting of the HARQ-ACK at the indicated time if it is outside of the COT. If the COT is again acquired by the gNB, UE may also transmit the HARQ-ACK if the COT is shared by the gNB.</w:t>
            </w:r>
          </w:p>
        </w:tc>
      </w:tr>
      <w:tr w:rsidR="004A52BE" w:rsidRPr="007B7A46" w14:paraId="28BC8273"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169F8A25" w14:textId="77777777" w:rsidR="004A52BE" w:rsidRPr="007B7A46" w:rsidRDefault="004A52BE" w:rsidP="004A52BE">
            <w:pPr>
              <w:jc w:val="left"/>
              <w:rPr>
                <w:b w:val="0"/>
                <w:sz w:val="18"/>
                <w:szCs w:val="18"/>
              </w:rPr>
            </w:pPr>
            <w:r w:rsidRPr="007B7A46">
              <w:rPr>
                <w:b w:val="0"/>
                <w:sz w:val="18"/>
                <w:szCs w:val="18"/>
              </w:rPr>
              <w:t>Sony</w:t>
            </w:r>
          </w:p>
        </w:tc>
        <w:tc>
          <w:tcPr>
            <w:tcW w:w="7913" w:type="dxa"/>
          </w:tcPr>
          <w:p w14:paraId="018364BE"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27391F8F"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2E53CCF" w14:textId="77777777" w:rsidR="004A52BE" w:rsidRPr="007B7A46" w:rsidRDefault="004A52BE" w:rsidP="004A52BE">
            <w:pPr>
              <w:jc w:val="left"/>
              <w:rPr>
                <w:b w:val="0"/>
                <w:sz w:val="18"/>
                <w:szCs w:val="18"/>
              </w:rPr>
            </w:pPr>
            <w:r w:rsidRPr="007B7A46">
              <w:rPr>
                <w:b w:val="0"/>
                <w:sz w:val="18"/>
                <w:szCs w:val="18"/>
              </w:rPr>
              <w:t>Samsung</w:t>
            </w:r>
          </w:p>
        </w:tc>
        <w:tc>
          <w:tcPr>
            <w:tcW w:w="7913" w:type="dxa"/>
          </w:tcPr>
          <w:p w14:paraId="0F5ABE09"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4C566401"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57C84F1" w14:textId="77777777" w:rsidR="004A52BE" w:rsidRPr="007B7A46" w:rsidRDefault="004A52BE" w:rsidP="004A52BE">
            <w:pPr>
              <w:jc w:val="left"/>
              <w:rPr>
                <w:b w:val="0"/>
                <w:sz w:val="18"/>
                <w:szCs w:val="18"/>
              </w:rPr>
            </w:pPr>
            <w:r>
              <w:rPr>
                <w:b w:val="0"/>
                <w:sz w:val="18"/>
                <w:szCs w:val="18"/>
              </w:rPr>
              <w:t>Apple</w:t>
            </w:r>
          </w:p>
        </w:tc>
        <w:tc>
          <w:tcPr>
            <w:tcW w:w="7913" w:type="dxa"/>
          </w:tcPr>
          <w:p w14:paraId="25050325"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07B86750"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94751BB" w14:textId="77777777" w:rsidR="004A52BE" w:rsidRPr="007B7A46" w:rsidRDefault="004A52BE" w:rsidP="004A52BE">
            <w:pPr>
              <w:jc w:val="left"/>
              <w:rPr>
                <w:b w:val="0"/>
                <w:sz w:val="18"/>
                <w:szCs w:val="18"/>
              </w:rPr>
            </w:pPr>
            <w:r w:rsidRPr="007B7A46">
              <w:rPr>
                <w:b w:val="0"/>
                <w:sz w:val="18"/>
                <w:szCs w:val="18"/>
              </w:rPr>
              <w:t>CAICT</w:t>
            </w:r>
          </w:p>
        </w:tc>
        <w:tc>
          <w:tcPr>
            <w:tcW w:w="7913" w:type="dxa"/>
          </w:tcPr>
          <w:p w14:paraId="301744D5"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1064793C"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486029ED" w14:textId="77777777" w:rsidR="004A52BE" w:rsidRPr="007B7A46" w:rsidRDefault="004A52BE" w:rsidP="004A52BE">
            <w:pPr>
              <w:jc w:val="left"/>
              <w:rPr>
                <w:b w:val="0"/>
                <w:sz w:val="18"/>
                <w:szCs w:val="18"/>
              </w:rPr>
            </w:pPr>
            <w:r w:rsidRPr="007B7A46">
              <w:rPr>
                <w:b w:val="0"/>
                <w:sz w:val="18"/>
                <w:szCs w:val="18"/>
              </w:rPr>
              <w:t>Sharp</w:t>
            </w:r>
          </w:p>
        </w:tc>
        <w:tc>
          <w:tcPr>
            <w:tcW w:w="7913" w:type="dxa"/>
          </w:tcPr>
          <w:p w14:paraId="2C3535FA"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0B5A2C5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798BBC39" w14:textId="77777777" w:rsidR="004A52BE" w:rsidRPr="007B7A46" w:rsidRDefault="004A52BE" w:rsidP="004A52BE">
            <w:pPr>
              <w:jc w:val="left"/>
              <w:rPr>
                <w:b w:val="0"/>
                <w:sz w:val="18"/>
                <w:szCs w:val="18"/>
              </w:rPr>
            </w:pPr>
            <w:r w:rsidRPr="007B7A46">
              <w:rPr>
                <w:b w:val="0"/>
                <w:sz w:val="18"/>
                <w:szCs w:val="18"/>
              </w:rPr>
              <w:t>Qualcomm</w:t>
            </w:r>
          </w:p>
        </w:tc>
        <w:tc>
          <w:tcPr>
            <w:tcW w:w="7913" w:type="dxa"/>
          </w:tcPr>
          <w:p w14:paraId="00C0D737" w14:textId="77777777" w:rsidR="004A52BE" w:rsidRPr="00B2024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13: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010CF9E1"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14: When a PDSCH for a given HARQ process ID is scheduled with non-numeric K1 value, a second PDSCH with the same HARQ process ID can be received if the DCI requesting/triggering feedback is not detected by the end of a fixed duration.</w:t>
            </w:r>
          </w:p>
          <w:p w14:paraId="69DAD63F"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D4EC8">
              <w:rPr>
                <w:sz w:val="18"/>
              </w:rPr>
              <w:t>Proposal 15: Allow for indication of extended HARQ-Ack feedback delay values through PRI field when a reserved value is indicated by PDSCH-to-HARQ-timing-indicator field. The PUCCH resource will be provided by a later DL grant pointing to the same HARQ-Ack transmission time.</w:t>
            </w:r>
          </w:p>
        </w:tc>
      </w:tr>
      <w:tr w:rsidR="004A52BE" w:rsidRPr="007B7A46" w14:paraId="27FFE829"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1D6454C9" w14:textId="77777777" w:rsidR="004A52BE" w:rsidRPr="007B7A46" w:rsidRDefault="004A52BE" w:rsidP="004A52BE">
            <w:pPr>
              <w:jc w:val="left"/>
              <w:rPr>
                <w:b w:val="0"/>
                <w:sz w:val="18"/>
                <w:szCs w:val="18"/>
              </w:rPr>
            </w:pPr>
            <w:r w:rsidRPr="007B7A46">
              <w:rPr>
                <w:b w:val="0"/>
                <w:sz w:val="18"/>
                <w:szCs w:val="18"/>
              </w:rPr>
              <w:t>ITRI</w:t>
            </w:r>
          </w:p>
        </w:tc>
        <w:tc>
          <w:tcPr>
            <w:tcW w:w="7913" w:type="dxa"/>
          </w:tcPr>
          <w:p w14:paraId="2D155F90" w14:textId="77777777" w:rsidR="004A52BE" w:rsidRPr="0007579B" w:rsidRDefault="004A52BE" w:rsidP="004A52BE">
            <w:pPr>
              <w:widowControl/>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07579B">
              <w:rPr>
                <w:sz w:val="18"/>
              </w:rPr>
              <w:t>P</w:t>
            </w:r>
            <w:r w:rsidRPr="00FC0B89">
              <w:rPr>
                <w:sz w:val="18"/>
              </w:rPr>
              <w:t>DSCH group index and the non-numerical/numerical K1 values can be used for solving the potential issue that existing K1 value cannot be satisfied if SCS is larger than 15kHz.</w:t>
            </w:r>
          </w:p>
        </w:tc>
      </w:tr>
      <w:tr w:rsidR="004A52BE" w:rsidRPr="007B7A46" w14:paraId="1DF2D108"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1F7A465C" w14:textId="77777777" w:rsidR="004A52BE" w:rsidRPr="007B7A46" w:rsidRDefault="004A52BE" w:rsidP="004A52BE">
            <w:pPr>
              <w:jc w:val="left"/>
              <w:rPr>
                <w:b w:val="0"/>
                <w:sz w:val="18"/>
                <w:szCs w:val="18"/>
              </w:rPr>
            </w:pPr>
            <w:r w:rsidRPr="007B7A46">
              <w:rPr>
                <w:b w:val="0"/>
                <w:sz w:val="18"/>
                <w:szCs w:val="18"/>
              </w:rPr>
              <w:t>Ericsson</w:t>
            </w:r>
          </w:p>
        </w:tc>
        <w:tc>
          <w:tcPr>
            <w:tcW w:w="7913" w:type="dxa"/>
          </w:tcPr>
          <w:p w14:paraId="30EA0C9E" w14:textId="77777777" w:rsidR="004A52BE" w:rsidRPr="00F61E90" w:rsidRDefault="004A52BE" w:rsidP="004A52BE">
            <w:pPr>
              <w:pStyle w:val="Proposal1"/>
              <w:widowControl w:val="0"/>
              <w:tabs>
                <w:tab w:val="num" w:pos="2247"/>
              </w:tabs>
              <w:autoSpaceDE w:val="0"/>
              <w:autoSpaceDN w:val="0"/>
              <w:adjustRightInd w:val="0"/>
              <w:spacing w:after="120" w:line="360" w:lineRule="auto"/>
              <w:cnfStyle w:val="000000000000" w:firstRow="0" w:lastRow="0" w:firstColumn="0" w:lastColumn="0" w:oddVBand="0" w:evenVBand="0" w:oddHBand="0" w:evenHBand="0" w:firstRowFirstColumn="0" w:firstRowLastColumn="0" w:lastRowFirstColumn="0" w:lastRowLastColumn="0"/>
              <w:rPr>
                <w:b w:val="0"/>
                <w:snapToGrid w:val="0"/>
                <w:kern w:val="2"/>
                <w:sz w:val="18"/>
                <w:szCs w:val="22"/>
                <w:lang w:val="en-GB" w:eastAsia="ko-KR"/>
              </w:rPr>
            </w:pPr>
            <w:bookmarkStart w:id="7" w:name="_Toc1133775"/>
            <w:bookmarkStart w:id="8" w:name="_Toc16916379"/>
            <w:bookmarkStart w:id="9" w:name="_Toc16918857"/>
            <w:r w:rsidRPr="00F61E90">
              <w:rPr>
                <w:b w:val="0"/>
                <w:snapToGrid w:val="0"/>
                <w:kern w:val="2"/>
                <w:sz w:val="18"/>
                <w:szCs w:val="22"/>
                <w:lang w:val="en-GB" w:eastAsia="ko-KR"/>
              </w:rPr>
              <w:t>No need to support RRC parameter dl-DataToUL-ACK value larger than Rel-15 NR</w:t>
            </w:r>
            <w:bookmarkEnd w:id="7"/>
            <w:bookmarkEnd w:id="8"/>
            <w:bookmarkEnd w:id="9"/>
          </w:p>
        </w:tc>
      </w:tr>
    </w:tbl>
    <w:p w14:paraId="0749EC43" w14:textId="77777777" w:rsidR="004A52BE" w:rsidRDefault="004A52BE" w:rsidP="004A52BE"/>
    <w:p w14:paraId="6ABB6665" w14:textId="77777777" w:rsidR="004A52BE" w:rsidRPr="004A52BE" w:rsidRDefault="004A52BE" w:rsidP="004A52BE"/>
    <w:p w14:paraId="36172973" w14:textId="77777777" w:rsidR="0031270D" w:rsidRDefault="0031270D"/>
    <w:p w14:paraId="319DE32A" w14:textId="77777777" w:rsidR="0031270D" w:rsidRDefault="00207861">
      <w:pPr>
        <w:pStyle w:val="Heading3"/>
      </w:pPr>
      <w:bookmarkStart w:id="10" w:name="_Ref5705214"/>
      <w:r>
        <w:t>D</w:t>
      </w:r>
      <w:r w:rsidR="00434355">
        <w:t>ynamic HARQ codebook</w:t>
      </w:r>
      <w:bookmarkEnd w:id="10"/>
      <w:r w:rsidR="00D13054">
        <w:t xml:space="preserve"> </w:t>
      </w:r>
      <w:r>
        <w:t xml:space="preserve">operation </w:t>
      </w:r>
      <w:r w:rsidR="00D13054">
        <w:t>(type-2 codebook)</w:t>
      </w:r>
    </w:p>
    <w:p w14:paraId="1120998D" w14:textId="77777777" w:rsidR="0031270D" w:rsidRDefault="0031270D"/>
    <w:p w14:paraId="1E0C9300" w14:textId="77777777" w:rsidR="00483319" w:rsidRPr="0061053D" w:rsidRDefault="00483319" w:rsidP="00483319">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637023C4" w14:textId="77777777" w:rsidR="00483319" w:rsidRPr="00306A34" w:rsidRDefault="00483319" w:rsidP="00483319">
      <w:pPr>
        <w:rPr>
          <w:bCs/>
          <w:i/>
          <w:lang w:eastAsia="x-none"/>
        </w:rPr>
      </w:pPr>
      <w:r w:rsidRPr="00306A34">
        <w:rPr>
          <w:bCs/>
          <w:i/>
          <w:lang w:eastAsia="x-none"/>
        </w:rPr>
        <w:t>For operation with dynamic HARQ codebook (type-2 codebook):</w:t>
      </w:r>
    </w:p>
    <w:p w14:paraId="6018FBF4"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986B31B" w14:textId="77777777" w:rsidR="00483319" w:rsidRPr="00306A34" w:rsidRDefault="00483319" w:rsidP="00483319">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7F91E91F"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1BA9540F"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4A0A786C"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0EBAB130"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C-DAI/T-DAI is accumulated only within each PDSCH group</w:t>
      </w:r>
    </w:p>
    <w:p w14:paraId="2B2C2BC5" w14:textId="77777777" w:rsidR="00483319" w:rsidRPr="00115339" w:rsidRDefault="00483319" w:rsidP="00483319">
      <w:pPr>
        <w:widowControl/>
        <w:numPr>
          <w:ilvl w:val="1"/>
          <w:numId w:val="8"/>
        </w:numPr>
        <w:kinsoku/>
        <w:overflowPunct/>
        <w:autoSpaceDE/>
        <w:autoSpaceDN/>
        <w:adjustRightInd/>
        <w:spacing w:after="0"/>
        <w:jc w:val="left"/>
        <w:textAlignment w:val="auto"/>
        <w:rPr>
          <w:bCs/>
          <w:i/>
          <w:lang w:eastAsia="x-none"/>
        </w:rPr>
      </w:pPr>
      <w:r w:rsidRPr="00115339">
        <w:rPr>
          <w:rFonts w:hint="eastAsia"/>
          <w:bCs/>
          <w:i/>
          <w:highlight w:val="yellow"/>
          <w:lang w:eastAsia="x-none"/>
        </w:rPr>
        <w:t>FFS</w:t>
      </w:r>
      <w:r w:rsidRPr="00115339">
        <w:rPr>
          <w:rFonts w:hint="eastAsia"/>
          <w:bCs/>
          <w:i/>
          <w:lang w:eastAsia="x-none"/>
        </w:rPr>
        <w:t xml:space="preserve">: </w:t>
      </w:r>
      <w:r w:rsidRPr="00115339">
        <w:rPr>
          <w:bCs/>
          <w:i/>
          <w:lang w:eastAsia="x-none"/>
        </w:rPr>
        <w:t>Choose between the following options:</w:t>
      </w:r>
    </w:p>
    <w:p w14:paraId="5897FA48" w14:textId="77777777" w:rsidR="00483319" w:rsidRPr="00115339" w:rsidRDefault="00483319" w:rsidP="00483319">
      <w:pPr>
        <w:widowControl/>
        <w:numPr>
          <w:ilvl w:val="2"/>
          <w:numId w:val="8"/>
        </w:numPr>
        <w:kinsoku/>
        <w:overflowPunct/>
        <w:autoSpaceDE/>
        <w:autoSpaceDN/>
        <w:adjustRightInd/>
        <w:spacing w:after="0"/>
        <w:jc w:val="left"/>
        <w:textAlignment w:val="auto"/>
        <w:rPr>
          <w:bCs/>
          <w:i/>
          <w:lang w:eastAsia="x-none"/>
        </w:rPr>
      </w:pPr>
      <w:r w:rsidRPr="00115339">
        <w:rPr>
          <w:bCs/>
          <w:i/>
          <w:lang w:eastAsia="x-none"/>
        </w:rPr>
        <w:t>T-DAI is included only for the scheduled group</w:t>
      </w:r>
    </w:p>
    <w:p w14:paraId="59699491" w14:textId="77777777" w:rsidR="00483319" w:rsidRPr="00115339" w:rsidRDefault="00483319" w:rsidP="00483319">
      <w:pPr>
        <w:widowControl/>
        <w:numPr>
          <w:ilvl w:val="2"/>
          <w:numId w:val="8"/>
        </w:numPr>
        <w:kinsoku/>
        <w:overflowPunct/>
        <w:autoSpaceDE/>
        <w:autoSpaceDN/>
        <w:adjustRightInd/>
        <w:spacing w:after="0"/>
        <w:jc w:val="left"/>
        <w:textAlignment w:val="auto"/>
        <w:rPr>
          <w:bCs/>
          <w:i/>
          <w:lang w:eastAsia="x-none"/>
        </w:rPr>
      </w:pPr>
      <w:r w:rsidRPr="00115339">
        <w:rPr>
          <w:bCs/>
          <w:i/>
          <w:lang w:eastAsia="x-none"/>
        </w:rPr>
        <w:t>T-DAI is included for each group</w:t>
      </w:r>
    </w:p>
    <w:p w14:paraId="4275548B"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New ACK-Feedback Group Indicator for each PDSCH Group operates as a toggle bit</w:t>
      </w:r>
    </w:p>
    <w:p w14:paraId="2A39387B"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Maximum number of PDSCH groups: 2 (</w:t>
      </w:r>
      <w:r w:rsidRPr="00115339">
        <w:rPr>
          <w:bCs/>
          <w:i/>
          <w:highlight w:val="yellow"/>
          <w:lang w:eastAsia="x-none"/>
        </w:rPr>
        <w:t>FFS</w:t>
      </w:r>
      <w:r w:rsidRPr="00115339">
        <w:rPr>
          <w:bCs/>
          <w:i/>
          <w:lang w:eastAsia="x-none"/>
        </w:rPr>
        <w:t>: maximum number of groups 4 and maximum number of groups for which feedback is requested in the same PUCCH)</w:t>
      </w:r>
    </w:p>
    <w:p w14:paraId="7038944F"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A UE can signal support of this feature as part of capability signaling</w:t>
      </w:r>
    </w:p>
    <w:p w14:paraId="5CE7FF92" w14:textId="77777777" w:rsidR="0008573C" w:rsidRPr="0008573C" w:rsidRDefault="0008573C"/>
    <w:p w14:paraId="67D282FF" w14:textId="11133B14" w:rsidR="00B0108F" w:rsidRPr="00B0108F" w:rsidRDefault="00B0108F" w:rsidP="00F61E90">
      <w:pPr>
        <w:kinsoku/>
        <w:overflowPunct/>
        <w:spacing w:after="0" w:line="360" w:lineRule="auto"/>
        <w:jc w:val="left"/>
        <w:rPr>
          <w:rFonts w:ascii="Times" w:eastAsia="Malgun Gothic" w:hAnsi="Times" w:cs="Times"/>
          <w:b/>
          <w:color w:val="000000"/>
        </w:rPr>
      </w:pPr>
      <w:r w:rsidRPr="00B0108F">
        <w:rPr>
          <w:rFonts w:ascii="Times" w:eastAsia="Malgun Gothic" w:hAnsi="Times" w:cs="Times" w:hint="eastAsia"/>
          <w:b/>
          <w:color w:val="000000"/>
        </w:rPr>
        <w:t>Summary of companies</w:t>
      </w:r>
      <w:r w:rsidRPr="00B0108F">
        <w:rPr>
          <w:rFonts w:ascii="Times" w:eastAsia="Malgun Gothic" w:hAnsi="Times" w:cs="Times"/>
          <w:b/>
          <w:color w:val="000000"/>
        </w:rPr>
        <w:t>’ views on T-DAI and number of PDSCH groups.</w:t>
      </w:r>
    </w:p>
    <w:p w14:paraId="1FDC75CE" w14:textId="65971760" w:rsidR="00F61E90" w:rsidRPr="005D7F44" w:rsidRDefault="00B0108F" w:rsidP="00F61E90">
      <w:pPr>
        <w:kinsoku/>
        <w:overflowPunct/>
        <w:spacing w:after="0" w:line="360" w:lineRule="auto"/>
        <w:jc w:val="left"/>
        <w:rPr>
          <w:rFonts w:ascii="Times" w:eastAsia="Times New Roman" w:hAnsi="Times" w:cs="Times"/>
          <w:color w:val="000000"/>
          <w:lang w:val="en-US"/>
        </w:rPr>
      </w:pPr>
      <w:r>
        <w:rPr>
          <w:rFonts w:ascii="Times" w:eastAsia="Times New Roman" w:hAnsi="Times" w:cs="Times"/>
          <w:color w:val="000000"/>
        </w:rPr>
        <w:t>O</w:t>
      </w:r>
      <w:r w:rsidR="00F61E90" w:rsidRPr="0083041D">
        <w:rPr>
          <w:rFonts w:ascii="Times" w:eastAsia="Times New Roman" w:hAnsi="Times" w:cs="Times"/>
          <w:color w:val="000000"/>
        </w:rPr>
        <w:t>ptions</w:t>
      </w:r>
      <w:r>
        <w:rPr>
          <w:rFonts w:ascii="Times" w:eastAsia="Times New Roman" w:hAnsi="Times" w:cs="Times"/>
          <w:color w:val="000000"/>
        </w:rPr>
        <w:t xml:space="preserve"> for T-DAI signaling</w:t>
      </w:r>
      <w:r w:rsidR="00F61E90" w:rsidRPr="0083041D">
        <w:rPr>
          <w:rFonts w:ascii="Times" w:eastAsia="Times New Roman" w:hAnsi="Times" w:cs="Times"/>
          <w:color w:val="000000"/>
        </w:rPr>
        <w:t>:</w:t>
      </w:r>
      <w:r w:rsidR="00F61E90" w:rsidRPr="005D7F44">
        <w:rPr>
          <w:rFonts w:ascii="Times" w:eastAsia="Times New Roman" w:hAnsi="Times" w:cs="Times"/>
          <w:color w:val="000000"/>
          <w:lang w:val="en-US"/>
        </w:rPr>
        <w:t> </w:t>
      </w:r>
    </w:p>
    <w:p w14:paraId="67A0357A" w14:textId="626EBE1A" w:rsidR="00F61E90" w:rsidRDefault="00F61E90" w:rsidP="00280C85">
      <w:pPr>
        <w:pStyle w:val="ListParagraph"/>
        <w:numPr>
          <w:ilvl w:val="0"/>
          <w:numId w:val="17"/>
        </w:numPr>
        <w:rPr>
          <w:rFonts w:ascii="Times" w:eastAsia="Times New Roman" w:hAnsi="Times" w:cs="Times"/>
          <w:color w:val="000000"/>
        </w:rPr>
      </w:pPr>
      <w:r w:rsidRPr="00F61E90">
        <w:rPr>
          <w:rFonts w:ascii="Times" w:eastAsia="Times New Roman" w:hAnsi="Times" w:cs="Times"/>
          <w:color w:val="000000"/>
        </w:rPr>
        <w:t>T-DAI is included only for the scheduled group </w:t>
      </w:r>
      <w:r w:rsidR="007C78B1">
        <w:rPr>
          <w:rFonts w:ascii="Times" w:eastAsia="Times New Roman" w:hAnsi="Times" w:cs="Times"/>
          <w:color w:val="000000"/>
        </w:rPr>
        <w:t>(</w:t>
      </w:r>
      <w:r w:rsidR="00370F7A">
        <w:rPr>
          <w:rFonts w:ascii="Times" w:eastAsia="Times New Roman" w:hAnsi="Times" w:cs="Times"/>
          <w:color w:val="000000"/>
        </w:rPr>
        <w:t>14</w:t>
      </w:r>
      <w:r w:rsidR="007C78B1">
        <w:rPr>
          <w:rFonts w:ascii="Times" w:eastAsia="Times New Roman" w:hAnsi="Times" w:cs="Times"/>
          <w:color w:val="000000"/>
        </w:rPr>
        <w:t>)</w:t>
      </w:r>
    </w:p>
    <w:p w14:paraId="792C19CB" w14:textId="10F3B8F2" w:rsidR="00F61E90" w:rsidRPr="00F61E90" w:rsidRDefault="00F61E90" w:rsidP="00280C85">
      <w:pPr>
        <w:pStyle w:val="ListParagraph"/>
        <w:numPr>
          <w:ilvl w:val="1"/>
          <w:numId w:val="18"/>
        </w:numPr>
        <w:rPr>
          <w:rFonts w:ascii="Times" w:eastAsia="Times New Roman" w:hAnsi="Times" w:cs="Times"/>
          <w:color w:val="000000"/>
        </w:rPr>
      </w:pPr>
      <w:r>
        <w:rPr>
          <w:rFonts w:ascii="Times" w:eastAsia="Times New Roman" w:hAnsi="Times" w:cs="Times"/>
          <w:color w:val="000000"/>
        </w:rPr>
        <w:t>Supported by: Ericsson</w:t>
      </w:r>
      <w:r w:rsidR="00324FEE">
        <w:rPr>
          <w:rFonts w:ascii="Times" w:eastAsia="Times New Roman" w:hAnsi="Times" w:cs="Times"/>
          <w:color w:val="000000"/>
        </w:rPr>
        <w:t>, Huawei</w:t>
      </w:r>
      <w:r w:rsidR="007C78B1">
        <w:rPr>
          <w:rFonts w:ascii="Times" w:eastAsia="Times New Roman" w:hAnsi="Times" w:cs="Times"/>
          <w:color w:val="000000"/>
        </w:rPr>
        <w:t>, HiSilicon, ZTE, Sanechips, NTT Docomo,</w:t>
      </w:r>
      <w:r w:rsidR="007C78B1" w:rsidRPr="007C78B1">
        <w:t xml:space="preserve"> </w:t>
      </w:r>
      <w:r w:rsidR="007C78B1" w:rsidRPr="007C78B1">
        <w:rPr>
          <w:rFonts w:ascii="Times" w:eastAsia="Times New Roman" w:hAnsi="Times" w:cs="Times"/>
          <w:color w:val="000000"/>
        </w:rPr>
        <w:t>Lenovo, Motorola Mobility</w:t>
      </w:r>
      <w:r w:rsidR="00C20747">
        <w:rPr>
          <w:rFonts w:ascii="Times" w:eastAsia="Times New Roman" w:hAnsi="Times" w:cs="Times"/>
          <w:color w:val="000000"/>
        </w:rPr>
        <w:t xml:space="preserve">, </w:t>
      </w:r>
      <w:r w:rsidR="00C20747" w:rsidRPr="00C20747">
        <w:rPr>
          <w:rFonts w:ascii="Times" w:eastAsia="Times New Roman" w:hAnsi="Times" w:cs="Times"/>
          <w:color w:val="000000"/>
        </w:rPr>
        <w:t>MediaTek</w:t>
      </w:r>
      <w:r w:rsidR="00FC62D3">
        <w:rPr>
          <w:rFonts w:ascii="Times" w:eastAsia="Times New Roman" w:hAnsi="Times" w:cs="Times"/>
          <w:color w:val="000000"/>
        </w:rPr>
        <w:t xml:space="preserve">, </w:t>
      </w:r>
      <w:r w:rsidR="00FC62D3" w:rsidRPr="00FC62D3">
        <w:rPr>
          <w:rFonts w:ascii="Times" w:eastAsia="Times New Roman" w:hAnsi="Times" w:cs="Times"/>
          <w:color w:val="000000"/>
        </w:rPr>
        <w:t>Nokia, Nokia Shanghai Bell</w:t>
      </w:r>
      <w:r w:rsidR="0002356D">
        <w:rPr>
          <w:rFonts w:ascii="Times" w:eastAsia="Times New Roman" w:hAnsi="Times" w:cs="Times"/>
          <w:color w:val="000000"/>
        </w:rPr>
        <w:t>, Intel</w:t>
      </w:r>
      <w:r w:rsidR="00514761">
        <w:rPr>
          <w:rFonts w:ascii="Times" w:eastAsia="Times New Roman" w:hAnsi="Times" w:cs="Times"/>
          <w:color w:val="000000"/>
        </w:rPr>
        <w:t xml:space="preserve">, </w:t>
      </w:r>
      <w:r w:rsidR="00514761" w:rsidRPr="00514761">
        <w:rPr>
          <w:rFonts w:ascii="Times" w:eastAsia="Times New Roman" w:hAnsi="Times" w:cs="Times"/>
          <w:color w:val="000000"/>
        </w:rPr>
        <w:t>Samsung</w:t>
      </w:r>
      <w:r w:rsidR="004F5905">
        <w:rPr>
          <w:rFonts w:ascii="Times" w:eastAsia="Times New Roman" w:hAnsi="Times" w:cs="Times"/>
          <w:color w:val="000000"/>
        </w:rPr>
        <w:t>, Sharp</w:t>
      </w:r>
    </w:p>
    <w:p w14:paraId="7642F89F" w14:textId="4D7FD10C" w:rsidR="00F61E90" w:rsidRDefault="00F61E90" w:rsidP="00280C85">
      <w:pPr>
        <w:pStyle w:val="ListParagraph"/>
        <w:numPr>
          <w:ilvl w:val="0"/>
          <w:numId w:val="17"/>
        </w:numPr>
      </w:pPr>
      <w:r w:rsidRPr="00F61E90">
        <w:rPr>
          <w:rFonts w:ascii="Times" w:eastAsia="Times New Roman" w:hAnsi="Times" w:cs="Times"/>
          <w:color w:val="000000"/>
        </w:rPr>
        <w:t>T-DAI is included for each group</w:t>
      </w:r>
      <w:r>
        <w:rPr>
          <w:rFonts w:hint="eastAsia"/>
        </w:rPr>
        <w:t xml:space="preserve"> </w:t>
      </w:r>
      <w:r w:rsidR="007C78B1">
        <w:t>(</w:t>
      </w:r>
      <w:r w:rsidR="00370F7A">
        <w:t>8</w:t>
      </w:r>
      <w:r w:rsidR="007C78B1">
        <w:t>)</w:t>
      </w:r>
    </w:p>
    <w:p w14:paraId="44E7FC48" w14:textId="43734906" w:rsidR="00F61E90" w:rsidRPr="00F61E90" w:rsidRDefault="00F61E90" w:rsidP="00280C85">
      <w:pPr>
        <w:pStyle w:val="ListParagraph"/>
        <w:numPr>
          <w:ilvl w:val="1"/>
          <w:numId w:val="18"/>
        </w:numPr>
        <w:rPr>
          <w:rFonts w:ascii="Times" w:eastAsia="Times New Roman" w:hAnsi="Times" w:cs="Times"/>
          <w:color w:val="000000"/>
        </w:rPr>
      </w:pPr>
      <w:r w:rsidRPr="00F61E90">
        <w:rPr>
          <w:rFonts w:ascii="Times" w:eastAsia="Times New Roman" w:hAnsi="Times" w:cs="Times"/>
          <w:color w:val="000000"/>
        </w:rPr>
        <w:t xml:space="preserve">Supported by: </w:t>
      </w:r>
      <w:r w:rsidR="00D25EC6">
        <w:rPr>
          <w:rFonts w:ascii="Times" w:eastAsia="Times New Roman" w:hAnsi="Times" w:cs="Times"/>
          <w:color w:val="000000"/>
        </w:rPr>
        <w:t>Qualcomm</w:t>
      </w:r>
      <w:r w:rsidR="004C72AB">
        <w:rPr>
          <w:rFonts w:ascii="Times" w:eastAsia="Times New Roman" w:hAnsi="Times" w:cs="Times"/>
          <w:color w:val="000000"/>
        </w:rPr>
        <w:t xml:space="preserve">, </w:t>
      </w:r>
      <w:r w:rsidR="00324FEE">
        <w:rPr>
          <w:rFonts w:ascii="Times" w:eastAsia="Times New Roman" w:hAnsi="Times" w:cs="Times"/>
          <w:color w:val="000000"/>
        </w:rPr>
        <w:t>LGE</w:t>
      </w:r>
      <w:r w:rsidR="007C78B1">
        <w:rPr>
          <w:rFonts w:ascii="Times" w:eastAsia="Times New Roman" w:hAnsi="Times" w:cs="Times"/>
          <w:color w:val="000000"/>
        </w:rPr>
        <w:t xml:space="preserve">, </w:t>
      </w:r>
      <w:r w:rsidR="007C78B1" w:rsidRPr="007C78B1">
        <w:rPr>
          <w:rFonts w:ascii="Times" w:eastAsia="Times New Roman" w:hAnsi="Times" w:cs="Times"/>
          <w:color w:val="000000"/>
        </w:rPr>
        <w:t>Panasonic</w:t>
      </w:r>
      <w:r w:rsidR="003C2C25">
        <w:rPr>
          <w:rFonts w:ascii="Times" w:eastAsia="Times New Roman" w:hAnsi="Times" w:cs="Times"/>
          <w:color w:val="000000"/>
        </w:rPr>
        <w:t xml:space="preserve">, </w:t>
      </w:r>
      <w:r w:rsidR="003C2C25" w:rsidRPr="003C2C25">
        <w:rPr>
          <w:rFonts w:ascii="Times" w:eastAsia="Times New Roman" w:hAnsi="Times" w:cs="Times"/>
          <w:color w:val="000000"/>
        </w:rPr>
        <w:t>Spreadtrum</w:t>
      </w:r>
      <w:r w:rsidR="003C2C25">
        <w:rPr>
          <w:rFonts w:ascii="Times" w:eastAsia="Times New Roman" w:hAnsi="Times" w:cs="Times"/>
          <w:color w:val="000000"/>
        </w:rPr>
        <w:t>, NEC</w:t>
      </w:r>
      <w:r w:rsidR="00C20747">
        <w:rPr>
          <w:rFonts w:ascii="Times" w:eastAsia="Times New Roman" w:hAnsi="Times" w:cs="Times"/>
          <w:color w:val="000000"/>
        </w:rPr>
        <w:t>, Fujitsu (configurable)</w:t>
      </w:r>
      <w:r w:rsidR="0002356D">
        <w:rPr>
          <w:rFonts w:ascii="Times" w:eastAsia="Times New Roman" w:hAnsi="Times" w:cs="Times"/>
          <w:color w:val="000000"/>
        </w:rPr>
        <w:t xml:space="preserve">, </w:t>
      </w:r>
      <w:r w:rsidR="0002356D" w:rsidRPr="0002356D">
        <w:rPr>
          <w:rFonts w:ascii="Times" w:eastAsia="Times New Roman" w:hAnsi="Times" w:cs="Times"/>
          <w:color w:val="000000"/>
        </w:rPr>
        <w:t>InterDigital</w:t>
      </w:r>
      <w:r w:rsidR="00514761">
        <w:rPr>
          <w:rFonts w:ascii="Times" w:eastAsia="Times New Roman" w:hAnsi="Times" w:cs="Times"/>
          <w:color w:val="000000"/>
        </w:rPr>
        <w:t>, Apple</w:t>
      </w:r>
    </w:p>
    <w:p w14:paraId="4143C37B" w14:textId="77777777" w:rsidR="00F61E90" w:rsidRDefault="00F61E90" w:rsidP="00F61E90"/>
    <w:p w14:paraId="1787201A" w14:textId="6D303D9D" w:rsidR="00F61E90" w:rsidRDefault="00F61E90" w:rsidP="00F61E90">
      <w:r>
        <w:rPr>
          <w:rFonts w:hint="eastAsia"/>
        </w:rPr>
        <w:t>Number of PDSCH groups:</w:t>
      </w:r>
    </w:p>
    <w:p w14:paraId="550040A8" w14:textId="73A824D0" w:rsidR="00F61E90" w:rsidRPr="00514761" w:rsidRDefault="00F61E90"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 xml:space="preserve">1: Ericsson </w:t>
      </w:r>
      <w:r w:rsidRPr="00514761">
        <w:rPr>
          <w:rFonts w:ascii="Times" w:eastAsia="Times New Roman" w:hAnsi="Times" w:cs="Times"/>
          <w:color w:val="000000"/>
        </w:rPr>
        <w:t>(configurable)</w:t>
      </w:r>
    </w:p>
    <w:p w14:paraId="49744943" w14:textId="02C70D48" w:rsidR="00F61E90" w:rsidRDefault="00F61E90" w:rsidP="00280C85">
      <w:pPr>
        <w:pStyle w:val="ListParagraph"/>
        <w:numPr>
          <w:ilvl w:val="0"/>
          <w:numId w:val="17"/>
        </w:numPr>
        <w:rPr>
          <w:rFonts w:ascii="Times" w:eastAsia="Times New Roman" w:hAnsi="Times" w:cs="Times"/>
          <w:color w:val="000000"/>
        </w:rPr>
      </w:pPr>
      <w:r w:rsidRPr="00514761">
        <w:rPr>
          <w:rFonts w:ascii="Times" w:eastAsia="Times New Roman" w:hAnsi="Times" w:cs="Times"/>
          <w:color w:val="000000"/>
        </w:rPr>
        <w:t>2: Ericsson (configurable)</w:t>
      </w:r>
      <w:r w:rsidR="00631E0D" w:rsidRPr="00514761">
        <w:rPr>
          <w:rFonts w:ascii="Times" w:eastAsia="Times New Roman" w:hAnsi="Times" w:cs="Times"/>
          <w:color w:val="000000"/>
        </w:rPr>
        <w:t>,</w:t>
      </w:r>
      <w:r w:rsidR="00631E0D">
        <w:rPr>
          <w:rFonts w:ascii="Times" w:eastAsia="Times New Roman" w:hAnsi="Times" w:cs="Times"/>
          <w:color w:val="000000"/>
        </w:rPr>
        <w:t xml:space="preserve"> Qualcomm, </w:t>
      </w:r>
      <w:r w:rsidR="007C78B1">
        <w:rPr>
          <w:rFonts w:ascii="Times" w:eastAsia="Times New Roman" w:hAnsi="Times" w:cs="Times"/>
          <w:color w:val="000000"/>
        </w:rPr>
        <w:t>Huawei, HiSilicon, ZTE, Sanechips, NTT Docomo</w:t>
      </w:r>
      <w:r w:rsidR="00C20747">
        <w:rPr>
          <w:rFonts w:ascii="Times" w:eastAsia="Times New Roman" w:hAnsi="Times" w:cs="Times"/>
          <w:color w:val="000000"/>
        </w:rPr>
        <w:t xml:space="preserve">, </w:t>
      </w:r>
      <w:r w:rsidR="00C20747" w:rsidRPr="00C20747">
        <w:rPr>
          <w:rFonts w:ascii="Times" w:eastAsia="Times New Roman" w:hAnsi="Times" w:cs="Times"/>
          <w:color w:val="000000"/>
        </w:rPr>
        <w:t>MediaTek</w:t>
      </w:r>
      <w:r w:rsidR="00FC62D3">
        <w:rPr>
          <w:rFonts w:ascii="Times" w:eastAsia="Times New Roman" w:hAnsi="Times" w:cs="Times"/>
          <w:color w:val="000000"/>
        </w:rPr>
        <w:t xml:space="preserve">, </w:t>
      </w:r>
      <w:r w:rsidR="00FC62D3" w:rsidRPr="00FC62D3">
        <w:rPr>
          <w:rFonts w:ascii="Times" w:eastAsia="Times New Roman" w:hAnsi="Times" w:cs="Times"/>
          <w:color w:val="000000"/>
        </w:rPr>
        <w:t>Nokia, Nokia Shanghai Bell</w:t>
      </w:r>
      <w:r w:rsidR="0002356D">
        <w:rPr>
          <w:rFonts w:ascii="Times" w:eastAsia="Times New Roman" w:hAnsi="Times" w:cs="Times"/>
          <w:color w:val="000000"/>
        </w:rPr>
        <w:t>, LGE</w:t>
      </w:r>
      <w:r w:rsidR="00514761">
        <w:rPr>
          <w:rFonts w:ascii="Times" w:eastAsia="Times New Roman" w:hAnsi="Times" w:cs="Times"/>
          <w:color w:val="000000"/>
        </w:rPr>
        <w:t xml:space="preserve">, </w:t>
      </w:r>
      <w:r w:rsidR="00514761" w:rsidRPr="00514761">
        <w:rPr>
          <w:rFonts w:ascii="Times" w:eastAsia="Times New Roman" w:hAnsi="Times" w:cs="Times"/>
          <w:color w:val="000000"/>
        </w:rPr>
        <w:t>CAICT</w:t>
      </w:r>
      <w:r w:rsidR="00514761">
        <w:rPr>
          <w:rFonts w:ascii="Times" w:eastAsia="Times New Roman" w:hAnsi="Times" w:cs="Times"/>
          <w:color w:val="000000"/>
        </w:rPr>
        <w:t xml:space="preserve">, </w:t>
      </w:r>
      <w:r w:rsidR="00514761" w:rsidRPr="00514761">
        <w:rPr>
          <w:rFonts w:ascii="Times" w:eastAsia="Times New Roman" w:hAnsi="Times" w:cs="Times"/>
          <w:color w:val="000000"/>
        </w:rPr>
        <w:t>ITRI</w:t>
      </w:r>
      <w:r w:rsidR="004F5905">
        <w:rPr>
          <w:rFonts w:ascii="Times" w:eastAsia="Times New Roman" w:hAnsi="Times" w:cs="Times"/>
          <w:color w:val="000000"/>
        </w:rPr>
        <w:t>, Sharp</w:t>
      </w:r>
    </w:p>
    <w:p w14:paraId="59BA19F9" w14:textId="29B16D03" w:rsidR="00F61E90" w:rsidRDefault="00F61E90"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 xml:space="preserve">4: </w:t>
      </w:r>
      <w:r w:rsidRPr="00F61E90">
        <w:rPr>
          <w:rFonts w:ascii="Times" w:eastAsia="Times New Roman" w:hAnsi="Times" w:cs="Times"/>
          <w:color w:val="000000"/>
        </w:rPr>
        <w:t> </w:t>
      </w:r>
      <w:r w:rsidR="003C2C25" w:rsidRPr="003C2C25">
        <w:rPr>
          <w:rFonts w:ascii="Times" w:eastAsia="Times New Roman" w:hAnsi="Times" w:cs="Times"/>
          <w:color w:val="000000"/>
        </w:rPr>
        <w:t>Spreadtrum</w:t>
      </w:r>
      <w:r w:rsidR="00C20747">
        <w:rPr>
          <w:rFonts w:ascii="Times" w:eastAsia="Times New Roman" w:hAnsi="Times" w:cs="Times"/>
          <w:color w:val="000000"/>
        </w:rPr>
        <w:t>, Fujitsu, OPPO</w:t>
      </w:r>
      <w:r w:rsidR="0002356D">
        <w:rPr>
          <w:rFonts w:ascii="Times" w:eastAsia="Times New Roman" w:hAnsi="Times" w:cs="Times"/>
          <w:color w:val="000000"/>
        </w:rPr>
        <w:t>, Intel</w:t>
      </w:r>
    </w:p>
    <w:p w14:paraId="1740CFCA" w14:textId="77777777" w:rsidR="00C20747" w:rsidRDefault="00C20747" w:rsidP="00F61E90"/>
    <w:p w14:paraId="0D645EF2" w14:textId="4822538D" w:rsidR="00C20747" w:rsidRPr="00BB6685" w:rsidRDefault="00C20747" w:rsidP="00F61E90">
      <w:pPr>
        <w:rPr>
          <w:b/>
          <w:highlight w:val="yellow"/>
        </w:rPr>
      </w:pPr>
      <w:r w:rsidRPr="00BB6685">
        <w:rPr>
          <w:b/>
          <w:highlight w:val="yellow"/>
        </w:rPr>
        <w:t>Proposed offline agreement</w:t>
      </w:r>
    </w:p>
    <w:p w14:paraId="1FF11581" w14:textId="3E730C6F" w:rsidR="00552A52" w:rsidRPr="00552A52" w:rsidRDefault="00552A52" w:rsidP="00552A52">
      <w:pPr>
        <w:rPr>
          <w:rFonts w:ascii="Times" w:eastAsia="Malgun Gothic" w:hAnsi="Times" w:cs="Times"/>
          <w:color w:val="000000"/>
        </w:rPr>
      </w:pPr>
      <w:r>
        <w:rPr>
          <w:rFonts w:ascii="Times" w:eastAsia="Malgun Gothic" w:hAnsi="Times" w:cs="Times" w:hint="eastAsia"/>
          <w:color w:val="000000"/>
        </w:rPr>
        <w:t>F</w:t>
      </w:r>
      <w:r>
        <w:rPr>
          <w:rFonts w:ascii="Times" w:eastAsia="Malgun Gothic" w:hAnsi="Times" w:cs="Times"/>
          <w:color w:val="000000"/>
        </w:rPr>
        <w:t>or enhanced dynamic HARQ-ACK codebook:</w:t>
      </w:r>
    </w:p>
    <w:p w14:paraId="13A55D3F" w14:textId="4993D0A1" w:rsidR="00514761" w:rsidRDefault="00514761" w:rsidP="00280C85">
      <w:pPr>
        <w:pStyle w:val="ListParagraph"/>
        <w:numPr>
          <w:ilvl w:val="0"/>
          <w:numId w:val="17"/>
        </w:numPr>
        <w:rPr>
          <w:rFonts w:ascii="Times" w:eastAsia="Times New Roman" w:hAnsi="Times" w:cs="Times"/>
          <w:color w:val="000000"/>
        </w:rPr>
      </w:pPr>
      <w:r>
        <w:rPr>
          <w:rFonts w:ascii="Times" w:eastAsia="Malgun Gothic" w:hAnsi="Times" w:cs="Times" w:hint="eastAsia"/>
          <w:color w:val="000000"/>
        </w:rPr>
        <w:t xml:space="preserve">Confirm that the </w:t>
      </w:r>
      <w:r>
        <w:rPr>
          <w:rFonts w:ascii="Times" w:eastAsia="Malgun Gothic" w:hAnsi="Times" w:cs="Times"/>
          <w:color w:val="000000"/>
        </w:rPr>
        <w:t xml:space="preserve">maximum </w:t>
      </w:r>
      <w:r>
        <w:t>n</w:t>
      </w:r>
      <w:r>
        <w:rPr>
          <w:rFonts w:hint="eastAsia"/>
        </w:rPr>
        <w:t>umber of PDSCH groups</w:t>
      </w:r>
      <w:r>
        <w:t xml:space="preserve"> is 2</w:t>
      </w:r>
      <w:r w:rsidR="00B0108F" w:rsidRPr="00B0108F">
        <w:rPr>
          <w:rFonts w:ascii="Times" w:eastAsia="Times New Roman" w:hAnsi="Times" w:cs="Times"/>
          <w:color w:val="000000"/>
        </w:rPr>
        <w:t xml:space="preserve"> </w:t>
      </w:r>
      <w:r w:rsidR="00B0108F">
        <w:rPr>
          <w:rFonts w:ascii="Times" w:eastAsia="Times New Roman" w:hAnsi="Times" w:cs="Times"/>
          <w:color w:val="000000"/>
        </w:rPr>
        <w:t>f</w:t>
      </w:r>
      <w:r w:rsidR="00B0108F" w:rsidRPr="005809DA">
        <w:rPr>
          <w:rFonts w:ascii="Times" w:eastAsia="Times New Roman" w:hAnsi="Times" w:cs="Times"/>
          <w:color w:val="000000"/>
        </w:rPr>
        <w:t xml:space="preserve">or operation </w:t>
      </w:r>
    </w:p>
    <w:p w14:paraId="35E74702" w14:textId="6D2AF4BA" w:rsidR="00F61E90" w:rsidRPr="00C20747"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The m</w:t>
      </w:r>
      <w:r w:rsidR="003C2C25" w:rsidRPr="00C20747">
        <w:rPr>
          <w:rFonts w:ascii="Times" w:eastAsia="Times New Roman" w:hAnsi="Times" w:cs="Times"/>
          <w:color w:val="000000"/>
        </w:rPr>
        <w:t xml:space="preserve">aximum number of groups for which feedback </w:t>
      </w:r>
      <w:r>
        <w:rPr>
          <w:rFonts w:ascii="Times" w:eastAsia="Times New Roman" w:hAnsi="Times" w:cs="Times"/>
          <w:color w:val="000000"/>
        </w:rPr>
        <w:t>can be</w:t>
      </w:r>
      <w:r w:rsidR="003C2C25" w:rsidRPr="00C20747">
        <w:rPr>
          <w:rFonts w:ascii="Times" w:eastAsia="Times New Roman" w:hAnsi="Times" w:cs="Times"/>
          <w:color w:val="000000"/>
        </w:rPr>
        <w:t xml:space="preserve"> requested in the same PUCCH is 2.</w:t>
      </w:r>
    </w:p>
    <w:p w14:paraId="25377AAB" w14:textId="77777777" w:rsidR="002E44EB" w:rsidRDefault="002E44EB" w:rsidP="009E3AED">
      <w:pPr>
        <w:widowControl/>
        <w:kinsoku/>
        <w:overflowPunct/>
        <w:autoSpaceDE/>
        <w:autoSpaceDN/>
        <w:adjustRightInd/>
        <w:spacing w:after="0"/>
        <w:jc w:val="left"/>
        <w:textAlignment w:val="auto"/>
        <w:rPr>
          <w:bCs/>
          <w:lang w:eastAsia="x-none"/>
        </w:rPr>
      </w:pPr>
    </w:p>
    <w:p w14:paraId="1CA63702" w14:textId="1C26131C" w:rsidR="001C7432" w:rsidRPr="001C7432" w:rsidRDefault="000C1721" w:rsidP="001C7432">
      <w:pPr>
        <w:rPr>
          <w:sz w:val="18"/>
          <w:lang w:eastAsia="x-none"/>
        </w:rPr>
      </w:pPr>
      <w:hyperlink r:id="rId14" w:history="1">
        <w:r w:rsidR="001C7432" w:rsidRPr="001C7432">
          <w:rPr>
            <w:rStyle w:val="Hyperlink"/>
            <w:b/>
            <w:sz w:val="18"/>
            <w:lang w:eastAsia="x-none"/>
          </w:rPr>
          <w:t>R1-1908626</w:t>
        </w:r>
      </w:hyperlink>
      <w:r w:rsidR="001C7432" w:rsidRPr="00BA5CF9">
        <w:rPr>
          <w:sz w:val="18"/>
          <w:lang w:eastAsia="x-none"/>
        </w:rPr>
        <w:tab/>
        <w:t>Enhancements to HARQ for NR-unlicensed</w:t>
      </w:r>
      <w:r w:rsidR="001C7432" w:rsidRPr="00BA5CF9">
        <w:rPr>
          <w:sz w:val="18"/>
          <w:lang w:eastAsia="x-none"/>
        </w:rPr>
        <w:tab/>
        <w:t>Intel Corporation</w:t>
      </w:r>
    </w:p>
    <w:p w14:paraId="2F98F98E" w14:textId="77777777" w:rsidR="001C7432" w:rsidRDefault="001C7432" w:rsidP="009E3AED">
      <w:pPr>
        <w:widowControl/>
        <w:kinsoku/>
        <w:overflowPunct/>
        <w:autoSpaceDE/>
        <w:autoSpaceDN/>
        <w:adjustRightInd/>
        <w:spacing w:after="0"/>
        <w:jc w:val="left"/>
        <w:textAlignment w:val="auto"/>
        <w:rPr>
          <w:bCs/>
          <w:lang w:eastAsia="x-none"/>
        </w:rPr>
      </w:pPr>
    </w:p>
    <w:p w14:paraId="351C4E5C" w14:textId="74DA53C6" w:rsidR="000B3410" w:rsidRPr="000B3410" w:rsidRDefault="000B3410" w:rsidP="000B3410">
      <w:pPr>
        <w:rPr>
          <w:b/>
        </w:rPr>
      </w:pPr>
      <w:r w:rsidRPr="000B3410">
        <w:rPr>
          <w:b/>
          <w:highlight w:val="cyan"/>
        </w:rPr>
        <w:t>Offline consensus #2</w:t>
      </w:r>
    </w:p>
    <w:p w14:paraId="183DC202" w14:textId="46E34A6C" w:rsidR="005809DA" w:rsidRDefault="005809DA"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When configured f</w:t>
      </w:r>
      <w:r w:rsidRPr="005809DA">
        <w:rPr>
          <w:rFonts w:ascii="Times" w:eastAsia="Times New Roman" w:hAnsi="Times" w:cs="Times"/>
          <w:color w:val="000000"/>
        </w:rPr>
        <w:t>or operation with</w:t>
      </w:r>
      <w:r>
        <w:rPr>
          <w:rFonts w:ascii="Times" w:eastAsia="Times New Roman" w:hAnsi="Times" w:cs="Times"/>
          <w:color w:val="000000"/>
        </w:rPr>
        <w:t xml:space="preserve"> enhanced </w:t>
      </w:r>
      <w:r w:rsidRPr="005809DA">
        <w:rPr>
          <w:rFonts w:ascii="Times" w:eastAsia="Times New Roman" w:hAnsi="Times" w:cs="Times"/>
          <w:color w:val="000000"/>
        </w:rPr>
        <w:t xml:space="preserve">dynamic </w:t>
      </w:r>
      <w:r>
        <w:rPr>
          <w:rFonts w:ascii="Times" w:eastAsia="Times New Roman" w:hAnsi="Times" w:cs="Times"/>
          <w:color w:val="000000"/>
        </w:rPr>
        <w:t xml:space="preserve">HARQ codebook (type-2 codebook), </w:t>
      </w:r>
      <w:r w:rsidR="00D54424">
        <w:rPr>
          <w:rFonts w:ascii="Times" w:eastAsia="Times New Roman" w:hAnsi="Times" w:cs="Times"/>
          <w:color w:val="000000"/>
        </w:rPr>
        <w:t>a</w:t>
      </w:r>
      <w:r>
        <w:rPr>
          <w:rFonts w:ascii="Times" w:eastAsia="Times New Roman" w:hAnsi="Times" w:cs="Times"/>
          <w:color w:val="000000"/>
        </w:rPr>
        <w:t xml:space="preserve"> </w:t>
      </w:r>
      <w:r w:rsidR="00D54424">
        <w:rPr>
          <w:rFonts w:ascii="Times" w:eastAsia="Times New Roman" w:hAnsi="Times" w:cs="Times"/>
          <w:color w:val="000000"/>
        </w:rPr>
        <w:t xml:space="preserve">capable UE is expected to handle 2 PDSCH groups, </w:t>
      </w:r>
      <w:r>
        <w:rPr>
          <w:rFonts w:ascii="Times" w:eastAsia="Times New Roman" w:hAnsi="Times" w:cs="Times"/>
          <w:color w:val="000000"/>
        </w:rPr>
        <w:t>and all related fields are present in the DL DCI.</w:t>
      </w:r>
    </w:p>
    <w:p w14:paraId="745531AE" w14:textId="2B96FC62" w:rsidR="003352D1" w:rsidRDefault="003352D1"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t xml:space="preserve">The number of PDSCH groups that the UE is expected to handle is not </w:t>
      </w:r>
      <w:r w:rsidR="00514761">
        <w:rPr>
          <w:rFonts w:ascii="Times" w:eastAsia="Times New Roman" w:hAnsi="Times" w:cs="Times"/>
          <w:color w:val="000000"/>
        </w:rPr>
        <w:t xml:space="preserve">RRC </w:t>
      </w:r>
      <w:r>
        <w:rPr>
          <w:rFonts w:ascii="Times" w:eastAsia="Times New Roman" w:hAnsi="Times" w:cs="Times"/>
          <w:color w:val="000000"/>
        </w:rPr>
        <w:t>configurable</w:t>
      </w:r>
    </w:p>
    <w:p w14:paraId="605E4C69" w14:textId="77777777" w:rsidR="001C7432" w:rsidRDefault="001C7432" w:rsidP="00B70CE8">
      <w:pPr>
        <w:rPr>
          <w:rFonts w:ascii="Times" w:eastAsia="Malgun Gothic" w:hAnsi="Times" w:cs="Times"/>
          <w:color w:val="000000"/>
        </w:rPr>
      </w:pPr>
    </w:p>
    <w:p w14:paraId="7F04F446" w14:textId="5FEF6241" w:rsidR="001C7432" w:rsidRPr="001C7432" w:rsidRDefault="000C1721" w:rsidP="00B70CE8">
      <w:pPr>
        <w:rPr>
          <w:sz w:val="18"/>
          <w:lang w:eastAsia="x-none"/>
        </w:rPr>
      </w:pPr>
      <w:hyperlink r:id="rId15" w:history="1">
        <w:r w:rsidR="001C7432" w:rsidRPr="001C7432">
          <w:rPr>
            <w:rStyle w:val="Hyperlink"/>
            <w:b/>
            <w:sz w:val="18"/>
            <w:lang w:eastAsia="x-none"/>
          </w:rPr>
          <w:t>R1-1909247</w:t>
        </w:r>
      </w:hyperlink>
      <w:r w:rsidR="001C7432" w:rsidRPr="00BA5CF9">
        <w:rPr>
          <w:sz w:val="18"/>
          <w:lang w:eastAsia="x-none"/>
        </w:rPr>
        <w:tab/>
        <w:t>Enhancements to Scheduling and HARQ Operation for NR-U</w:t>
      </w:r>
      <w:r w:rsidR="001C7432" w:rsidRPr="00BA5CF9">
        <w:rPr>
          <w:sz w:val="18"/>
          <w:lang w:eastAsia="x-none"/>
        </w:rPr>
        <w:tab/>
        <w:t>Qualcomm Incorporated</w:t>
      </w:r>
    </w:p>
    <w:p w14:paraId="57F8CE08" w14:textId="77777777" w:rsidR="001C7432" w:rsidRDefault="001C7432" w:rsidP="00B70CE8">
      <w:pPr>
        <w:rPr>
          <w:rFonts w:ascii="Times" w:eastAsia="Malgun Gothic" w:hAnsi="Times" w:cs="Times"/>
          <w:color w:val="000000"/>
        </w:rPr>
      </w:pPr>
    </w:p>
    <w:p w14:paraId="07C62417" w14:textId="76CCD048" w:rsidR="00C90744" w:rsidRPr="00B70CE8" w:rsidRDefault="00C90744" w:rsidP="00C90744">
      <w:pPr>
        <w:rPr>
          <w:b/>
          <w:highlight w:val="cyan"/>
        </w:rPr>
      </w:pPr>
      <w:r>
        <w:rPr>
          <w:b/>
          <w:highlight w:val="cyan"/>
        </w:rPr>
        <w:lastRenderedPageBreak/>
        <w:t>O</w:t>
      </w:r>
      <w:r w:rsidRPr="00B70CE8">
        <w:rPr>
          <w:b/>
          <w:highlight w:val="cyan"/>
        </w:rPr>
        <w:t>ffline consensus</w:t>
      </w:r>
      <w:r w:rsidR="000B3410">
        <w:rPr>
          <w:b/>
          <w:highlight w:val="cyan"/>
        </w:rPr>
        <w:t xml:space="preserve"> #3</w:t>
      </w:r>
    </w:p>
    <w:p w14:paraId="5CC16083" w14:textId="2B40A49F" w:rsidR="00B70CE8" w:rsidRPr="00B70CE8" w:rsidRDefault="00B70CE8" w:rsidP="00B70CE8">
      <w:pPr>
        <w:rPr>
          <w:rFonts w:ascii="Times" w:eastAsia="Malgun Gothic" w:hAnsi="Times" w:cs="Times"/>
          <w:color w:val="000000"/>
        </w:rPr>
      </w:pPr>
      <w:r>
        <w:rPr>
          <w:rFonts w:ascii="Times" w:eastAsia="Malgun Gothic" w:hAnsi="Times" w:cs="Times" w:hint="eastAsia"/>
          <w:color w:val="000000"/>
        </w:rPr>
        <w:t>C</w:t>
      </w:r>
      <w:r>
        <w:rPr>
          <w:rFonts w:ascii="Times" w:eastAsia="Malgun Gothic" w:hAnsi="Times" w:cs="Times"/>
          <w:color w:val="000000"/>
        </w:rPr>
        <w:t xml:space="preserve">hoose one of the alternatives below: </w:t>
      </w:r>
    </w:p>
    <w:p w14:paraId="3EC74C83" w14:textId="57633842" w:rsidR="003352D1" w:rsidRDefault="00B70CE8"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t>Alt</w:t>
      </w:r>
      <w:r w:rsidR="00C90744">
        <w:rPr>
          <w:rFonts w:ascii="Times" w:eastAsia="Times New Roman" w:hAnsi="Times" w:cs="Times"/>
          <w:color w:val="000000"/>
        </w:rPr>
        <w:t>-</w:t>
      </w:r>
      <w:r>
        <w:rPr>
          <w:rFonts w:ascii="Times" w:eastAsia="Times New Roman" w:hAnsi="Times" w:cs="Times"/>
          <w:color w:val="000000"/>
        </w:rPr>
        <w:t xml:space="preserve">1: NFI only for the scheduled group and </w:t>
      </w:r>
      <w:r w:rsidR="003352D1" w:rsidRPr="008662A4">
        <w:rPr>
          <w:rFonts w:ascii="Times" w:eastAsia="Times New Roman" w:hAnsi="Times" w:cs="Times"/>
          <w:color w:val="000000"/>
        </w:rPr>
        <w:t>T</w:t>
      </w:r>
      <w:r>
        <w:rPr>
          <w:rFonts w:ascii="Times" w:eastAsia="Times New Roman" w:hAnsi="Times" w:cs="Times"/>
          <w:color w:val="000000"/>
        </w:rPr>
        <w:t xml:space="preserve">-DAI </w:t>
      </w:r>
      <w:r w:rsidR="003352D1" w:rsidRPr="008662A4">
        <w:rPr>
          <w:rFonts w:ascii="Times" w:eastAsia="Times New Roman" w:hAnsi="Times" w:cs="Times"/>
          <w:color w:val="000000"/>
        </w:rPr>
        <w:t>only for the scheduled group</w:t>
      </w:r>
    </w:p>
    <w:p w14:paraId="5CD7AE29" w14:textId="5CDB1FE3" w:rsidR="00B70CE8" w:rsidRDefault="00B70CE8"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t>Alt-2: NFI for both groups and T-DAI for both groups</w:t>
      </w:r>
    </w:p>
    <w:p w14:paraId="391D9419" w14:textId="77777777" w:rsidR="003352D1" w:rsidRDefault="003352D1" w:rsidP="003352D1">
      <w:pPr>
        <w:rPr>
          <w:rFonts w:ascii="Times" w:eastAsia="Malgun Gothic" w:hAnsi="Times" w:cs="Times"/>
          <w:color w:val="000000"/>
        </w:rPr>
      </w:pPr>
    </w:p>
    <w:p w14:paraId="7D9930D9" w14:textId="3D54531A" w:rsidR="001C7432" w:rsidRPr="001C7432" w:rsidRDefault="000C1721" w:rsidP="003352D1">
      <w:pPr>
        <w:rPr>
          <w:sz w:val="18"/>
          <w:lang w:eastAsia="x-none"/>
        </w:rPr>
      </w:pPr>
      <w:hyperlink r:id="rId16" w:history="1">
        <w:r w:rsidR="001C7432" w:rsidRPr="00BA5CF9">
          <w:rPr>
            <w:rStyle w:val="Hyperlink"/>
            <w:sz w:val="18"/>
            <w:lang w:eastAsia="x-none"/>
          </w:rPr>
          <w:t>R1-1908846</w:t>
        </w:r>
      </w:hyperlink>
      <w:r w:rsidR="001C7432" w:rsidRPr="00BA5CF9">
        <w:rPr>
          <w:sz w:val="18"/>
          <w:lang w:eastAsia="x-none"/>
        </w:rPr>
        <w:tab/>
        <w:t>HARQ enhancement for NR-U</w:t>
      </w:r>
      <w:r w:rsidR="001C7432" w:rsidRPr="00BA5CF9">
        <w:rPr>
          <w:sz w:val="18"/>
          <w:lang w:eastAsia="x-none"/>
        </w:rPr>
        <w:tab/>
        <w:t>NEC</w:t>
      </w:r>
    </w:p>
    <w:p w14:paraId="78F401D8" w14:textId="77777777" w:rsidR="001C7432" w:rsidRDefault="001C7432" w:rsidP="003352D1">
      <w:pPr>
        <w:rPr>
          <w:rFonts w:ascii="Times" w:eastAsia="Malgun Gothic" w:hAnsi="Times" w:cs="Times"/>
          <w:color w:val="000000"/>
        </w:rPr>
      </w:pPr>
    </w:p>
    <w:p w14:paraId="55987C8F" w14:textId="77777777" w:rsidR="00334F2E" w:rsidRPr="00BB6685" w:rsidRDefault="00334F2E" w:rsidP="00334F2E">
      <w:pPr>
        <w:rPr>
          <w:b/>
          <w:highlight w:val="yellow"/>
        </w:rPr>
      </w:pPr>
      <w:r w:rsidRPr="00BB6685">
        <w:rPr>
          <w:b/>
          <w:highlight w:val="yellow"/>
        </w:rPr>
        <w:t>Proposed offline agreement</w:t>
      </w:r>
    </w:p>
    <w:p w14:paraId="5C2483F3" w14:textId="5EB0C907" w:rsidR="00552A52" w:rsidRPr="00552A52" w:rsidRDefault="00552A52" w:rsidP="00552A52">
      <w:pPr>
        <w:rPr>
          <w:rFonts w:ascii="Times" w:eastAsia="Malgun Gothic" w:hAnsi="Times" w:cs="Times"/>
          <w:color w:val="000000"/>
        </w:rPr>
      </w:pPr>
      <w:r w:rsidRPr="00552A52">
        <w:rPr>
          <w:rFonts w:ascii="Times" w:eastAsia="Malgun Gothic" w:hAnsi="Times" w:cs="Times" w:hint="eastAsia"/>
          <w:color w:val="000000"/>
        </w:rPr>
        <w:t>F</w:t>
      </w:r>
      <w:r w:rsidRPr="00552A52">
        <w:rPr>
          <w:rFonts w:ascii="Times" w:eastAsia="Malgun Gothic" w:hAnsi="Times" w:cs="Times"/>
          <w:color w:val="000000"/>
        </w:rPr>
        <w:t>or enhanced dynamic HARQ-ACK codebook:</w:t>
      </w:r>
    </w:p>
    <w:p w14:paraId="4BE01C68" w14:textId="65296C15" w:rsidR="00334F2E" w:rsidRDefault="00334F2E" w:rsidP="00C86040">
      <w:pPr>
        <w:pStyle w:val="ListParagraph"/>
        <w:numPr>
          <w:ilvl w:val="0"/>
          <w:numId w:val="17"/>
        </w:numPr>
        <w:rPr>
          <w:rFonts w:ascii="Times" w:eastAsia="Times New Roman" w:hAnsi="Times" w:cs="Times"/>
          <w:color w:val="000000"/>
        </w:rPr>
      </w:pPr>
      <w:r w:rsidRPr="00334F2E">
        <w:rPr>
          <w:rFonts w:ascii="Times" w:eastAsia="Times New Roman" w:hAnsi="Times" w:cs="Times"/>
          <w:color w:val="000000"/>
        </w:rPr>
        <w:t>When more than one PDSCH group exists in a HARQ-A</w:t>
      </w:r>
      <w:r w:rsidR="00B0108F">
        <w:rPr>
          <w:rFonts w:ascii="Times" w:eastAsia="Times New Roman" w:hAnsi="Times" w:cs="Times"/>
          <w:color w:val="000000"/>
        </w:rPr>
        <w:t xml:space="preserve">CK </w:t>
      </w:r>
      <w:r w:rsidRPr="00334F2E">
        <w:rPr>
          <w:rFonts w:ascii="Times" w:eastAsia="Times New Roman" w:hAnsi="Times" w:cs="Times"/>
          <w:color w:val="000000"/>
        </w:rPr>
        <w:t xml:space="preserve">reporting feedback, </w:t>
      </w:r>
      <w:r w:rsidR="00C86040">
        <w:rPr>
          <w:rFonts w:ascii="Times" w:eastAsia="Times New Roman" w:hAnsi="Times" w:cs="Times"/>
          <w:color w:val="000000"/>
        </w:rPr>
        <w:t>t</w:t>
      </w:r>
      <w:r w:rsidR="00C86040" w:rsidRPr="00C86040">
        <w:rPr>
          <w:rFonts w:ascii="Times" w:eastAsia="Times New Roman" w:hAnsi="Times" w:cs="Times"/>
          <w:color w:val="000000"/>
        </w:rPr>
        <w:t xml:space="preserve">he placement of HARQ-ACK feedback for the two groups </w:t>
      </w:r>
      <w:r w:rsidR="00C86040">
        <w:rPr>
          <w:rFonts w:ascii="Times" w:eastAsia="Times New Roman" w:hAnsi="Times" w:cs="Times"/>
          <w:color w:val="000000"/>
        </w:rPr>
        <w:t>is</w:t>
      </w:r>
      <w:r w:rsidR="00C86040" w:rsidRPr="00C86040">
        <w:rPr>
          <w:rFonts w:ascii="Times" w:eastAsia="Times New Roman" w:hAnsi="Times" w:cs="Times"/>
          <w:color w:val="000000"/>
        </w:rPr>
        <w:t xml:space="preserve"> ordered based on </w:t>
      </w:r>
      <w:r w:rsidR="00C86040">
        <w:rPr>
          <w:rFonts w:ascii="Times" w:eastAsia="Times New Roman" w:hAnsi="Times" w:cs="Times"/>
          <w:color w:val="000000"/>
        </w:rPr>
        <w:t xml:space="preserve">increasing </w:t>
      </w:r>
      <w:r w:rsidR="00C86040" w:rsidRPr="00C86040">
        <w:rPr>
          <w:rFonts w:ascii="Times" w:eastAsia="Times New Roman" w:hAnsi="Times" w:cs="Times"/>
          <w:color w:val="000000"/>
        </w:rPr>
        <w:t>group index</w:t>
      </w:r>
      <w:r w:rsidR="00C86040">
        <w:rPr>
          <w:rFonts w:ascii="Times" w:eastAsia="Times New Roman" w:hAnsi="Times" w:cs="Times"/>
          <w:color w:val="000000"/>
        </w:rPr>
        <w:t>.</w:t>
      </w:r>
    </w:p>
    <w:p w14:paraId="6BDC447E" w14:textId="77777777" w:rsidR="0064455E" w:rsidRDefault="0064455E" w:rsidP="0064455E">
      <w:pPr>
        <w:rPr>
          <w:rFonts w:ascii="Times" w:eastAsia="Times New Roman" w:hAnsi="Times" w:cs="Times"/>
          <w:color w:val="000000"/>
        </w:rPr>
      </w:pPr>
    </w:p>
    <w:p w14:paraId="02E71E23" w14:textId="77777777" w:rsidR="0064455E" w:rsidRPr="000C6616" w:rsidRDefault="0064455E" w:rsidP="0064455E">
      <w:pPr>
        <w:rPr>
          <w:rFonts w:ascii="Times" w:eastAsia="Times New Roman" w:hAnsi="Times" w:cs="Times"/>
          <w:color w:val="000000"/>
        </w:rPr>
      </w:pPr>
      <w:r>
        <w:rPr>
          <w:rFonts w:ascii="Times" w:eastAsia="Times New Roman" w:hAnsi="Times" w:cs="Times"/>
          <w:color w:val="000000"/>
        </w:rPr>
        <w:t>[MediaTek] FFS: definition of the first PDSCH group and the second PDSCH group</w:t>
      </w:r>
    </w:p>
    <w:p w14:paraId="6FAE9600" w14:textId="77777777" w:rsidR="00334F2E" w:rsidRPr="003352D1" w:rsidRDefault="00334F2E" w:rsidP="003352D1">
      <w:pPr>
        <w:rPr>
          <w:rFonts w:ascii="Times" w:eastAsia="Malgun Gothic" w:hAnsi="Times" w:cs="Times"/>
          <w:color w:val="000000"/>
        </w:rPr>
      </w:pPr>
    </w:p>
    <w:p w14:paraId="27BA6035" w14:textId="77777777" w:rsidR="00514761" w:rsidRPr="00BB6685" w:rsidRDefault="00514761" w:rsidP="00514761">
      <w:pPr>
        <w:rPr>
          <w:b/>
          <w:highlight w:val="yellow"/>
        </w:rPr>
      </w:pPr>
      <w:r w:rsidRPr="00BB6685">
        <w:rPr>
          <w:rFonts w:hint="eastAsia"/>
          <w:b/>
          <w:highlight w:val="yellow"/>
        </w:rPr>
        <w:t>For discussion</w:t>
      </w:r>
    </w:p>
    <w:p w14:paraId="34099C09" w14:textId="66C640E5" w:rsidR="00514761" w:rsidRPr="00C20747" w:rsidRDefault="00514761" w:rsidP="00514761">
      <w:r>
        <w:t xml:space="preserve">Possible states of the </w:t>
      </w:r>
      <w:r w:rsidRPr="00C20747">
        <w:t xml:space="preserve">Request </w:t>
      </w:r>
      <w:r w:rsidR="00334F2E">
        <w:t xml:space="preserve">indicator </w:t>
      </w:r>
      <w:r w:rsidRPr="00C20747">
        <w:t xml:space="preserve">field(s), assuming maximum 2 PDSCH groups </w:t>
      </w:r>
      <w:r>
        <w:t xml:space="preserve">reported </w:t>
      </w:r>
      <w:r w:rsidRPr="00C20747">
        <w:t>in one PUCCH:</w:t>
      </w:r>
    </w:p>
    <w:p w14:paraId="6FB3C362" w14:textId="77777777" w:rsidR="00514761"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Only for the scheduled group: allowed</w:t>
      </w:r>
    </w:p>
    <w:p w14:paraId="5E5B76B1" w14:textId="77777777" w:rsidR="00514761"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Both for the scheduled group and the non-scheduled group: allowed</w:t>
      </w:r>
    </w:p>
    <w:p w14:paraId="75E55A4F" w14:textId="77777777" w:rsidR="00514761"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 xml:space="preserve">Only for the non-scheduled group: </w:t>
      </w:r>
      <w:r w:rsidRPr="0079254B">
        <w:rPr>
          <w:rFonts w:ascii="Times" w:eastAsia="Times New Roman" w:hAnsi="Times" w:cs="Times"/>
          <w:color w:val="000000"/>
          <w:highlight w:val="yellow"/>
        </w:rPr>
        <w:t>allowed or not allowed?</w:t>
      </w:r>
    </w:p>
    <w:p w14:paraId="4F0930E2" w14:textId="66493232" w:rsidR="000A3CEB" w:rsidRPr="000A3CEB" w:rsidRDefault="000A3CEB" w:rsidP="000A3CEB">
      <w:pPr>
        <w:pStyle w:val="ListParagraph"/>
        <w:numPr>
          <w:ilvl w:val="1"/>
          <w:numId w:val="17"/>
        </w:numPr>
        <w:rPr>
          <w:rFonts w:ascii="Times" w:eastAsia="Times New Roman" w:hAnsi="Times" w:cs="Times"/>
          <w:color w:val="000000"/>
        </w:rPr>
      </w:pPr>
      <w:r w:rsidRPr="000C6616">
        <w:rPr>
          <w:rFonts w:ascii="Times" w:eastAsia="Times New Roman" w:hAnsi="Times" w:cs="Times" w:hint="eastAsia"/>
          <w:color w:val="000000"/>
        </w:rPr>
        <w:t>Not allowed: MediaTek</w:t>
      </w:r>
    </w:p>
    <w:p w14:paraId="7AC68C1F" w14:textId="77777777" w:rsidR="00514761" w:rsidRDefault="00514761" w:rsidP="00514761"/>
    <w:p w14:paraId="6C5714B9" w14:textId="00D308F5" w:rsidR="0064455E" w:rsidRDefault="0064455E" w:rsidP="0064455E">
      <w:r w:rsidRPr="00325981">
        <w:rPr>
          <w:rFonts w:hint="eastAsia"/>
        </w:rPr>
        <w:t>[MediaTek]</w:t>
      </w:r>
      <w:r>
        <w:t xml:space="preserve"> In this proposal, do we assume the DCI requesting one or two PDSCH groups in one PUCCH carries a DL assignment? I think the answer is yes</w:t>
      </w:r>
      <w:r w:rsidRPr="00325981">
        <w:rPr>
          <w:rFonts w:hint="eastAsia"/>
        </w:rPr>
        <w:t xml:space="preserve"> </w:t>
      </w:r>
      <w:r w:rsidRPr="00325981">
        <w:t>since</w:t>
      </w:r>
      <w:r>
        <w:t xml:space="preserve"> we have to differentiate “</w:t>
      </w:r>
      <w:r w:rsidRPr="00325981">
        <w:rPr>
          <w:rFonts w:hint="eastAsia"/>
        </w:rPr>
        <w:t>scheduled</w:t>
      </w:r>
      <w:r>
        <w:t>”</w:t>
      </w:r>
      <w:r w:rsidRPr="00325981">
        <w:rPr>
          <w:rFonts w:hint="eastAsia"/>
        </w:rPr>
        <w:t xml:space="preserve"> </w:t>
      </w:r>
      <w:r w:rsidRPr="00325981">
        <w:t>group</w:t>
      </w:r>
      <w:r w:rsidRPr="00325981">
        <w:rPr>
          <w:rFonts w:hint="eastAsia"/>
        </w:rPr>
        <w:t xml:space="preserve"> </w:t>
      </w:r>
      <w:r w:rsidRPr="00325981">
        <w:t xml:space="preserve">and </w:t>
      </w:r>
      <w:r>
        <w:t>“</w:t>
      </w:r>
      <w:r w:rsidRPr="00325981">
        <w:t>non-scheduled</w:t>
      </w:r>
      <w:r>
        <w:t>”</w:t>
      </w:r>
      <w:r w:rsidRPr="00325981">
        <w:t xml:space="preserve"> group according to the scheduling DCI</w:t>
      </w:r>
      <w:r>
        <w:t>. If the requesting DCI is transmitted f</w:t>
      </w:r>
      <w:r w:rsidRPr="000C6616">
        <w:t>or other purpose</w:t>
      </w:r>
      <w:r>
        <w:t xml:space="preserve"> (e.g., UL grant), we don't have to</w:t>
      </w:r>
      <w:r w:rsidRPr="008E3E30">
        <w:t xml:space="preserve"> </w:t>
      </w:r>
      <w:r>
        <w:t>differentiate them. Then, the PUCCH provided by the requesting DCI should always be a HARQ-ACK opportunity for corresponding PDSCH and other PDSCHs belonging to the scheduled group</w:t>
      </w:r>
      <w:r w:rsidRPr="00325981">
        <w:rPr>
          <w:rFonts w:hint="eastAsia"/>
        </w:rPr>
        <w:t xml:space="preserve">. </w:t>
      </w:r>
      <w:r>
        <w:t xml:space="preserve">It makes no sense to transmit only the </w:t>
      </w:r>
      <w:r w:rsidRPr="00325981">
        <w:t>non-scheduled group</w:t>
      </w:r>
      <w:r>
        <w:t xml:space="preserve"> on a PUCCH provided by</w:t>
      </w:r>
      <w:r w:rsidRPr="00325981">
        <w:rPr>
          <w:rFonts w:hint="eastAsia"/>
        </w:rPr>
        <w:t xml:space="preserve"> a </w:t>
      </w:r>
      <w:r w:rsidRPr="00325981">
        <w:t>DCI</w:t>
      </w:r>
      <w:r>
        <w:t xml:space="preserve"> </w:t>
      </w:r>
      <w:r w:rsidRPr="00325981">
        <w:t>scheduling</w:t>
      </w:r>
      <w:r>
        <w:t xml:space="preserve"> a PDSCH belonging to the scheduled group. If we do so, the HARQ-ACKs of the scheduled group will be pended. Why?</w:t>
      </w:r>
    </w:p>
    <w:p w14:paraId="563C8F6C" w14:textId="77777777" w:rsidR="0064455E" w:rsidRDefault="0064455E" w:rsidP="00514761"/>
    <w:p w14:paraId="3923729F" w14:textId="2A5F5604" w:rsidR="00552A52" w:rsidRPr="00C90744" w:rsidRDefault="00C90744" w:rsidP="00552A52">
      <w:pPr>
        <w:rPr>
          <w:b/>
          <w:highlight w:val="cyan"/>
        </w:rPr>
      </w:pPr>
      <w:r w:rsidRPr="00C90744">
        <w:rPr>
          <w:b/>
          <w:highlight w:val="cyan"/>
        </w:rPr>
        <w:t>Offline consensus</w:t>
      </w:r>
      <w:r w:rsidR="000B3410">
        <w:rPr>
          <w:b/>
          <w:highlight w:val="cyan"/>
        </w:rPr>
        <w:t xml:space="preserve"> #4</w:t>
      </w:r>
    </w:p>
    <w:p w14:paraId="3A9B9D62" w14:textId="3F1CEF0E" w:rsidR="00552A52" w:rsidRPr="00552A52" w:rsidRDefault="00552A52" w:rsidP="00552A52">
      <w:pPr>
        <w:rPr>
          <w:rFonts w:ascii="Times" w:eastAsia="Malgun Gothic" w:hAnsi="Times" w:cs="Times"/>
          <w:color w:val="000000"/>
        </w:rPr>
      </w:pPr>
      <w:r w:rsidRPr="00552A52">
        <w:rPr>
          <w:rFonts w:ascii="Times" w:eastAsia="Malgun Gothic" w:hAnsi="Times" w:cs="Times" w:hint="eastAsia"/>
          <w:color w:val="000000"/>
        </w:rPr>
        <w:t>F</w:t>
      </w:r>
      <w:r w:rsidRPr="00552A52">
        <w:rPr>
          <w:rFonts w:ascii="Times" w:eastAsia="Malgun Gothic" w:hAnsi="Times" w:cs="Times"/>
          <w:color w:val="000000"/>
        </w:rPr>
        <w:t>or enhanced dynamic HARQ-ACK codebook:</w:t>
      </w:r>
    </w:p>
    <w:p w14:paraId="2C971092" w14:textId="71983080" w:rsidR="00552A52" w:rsidRPr="00552A52" w:rsidRDefault="007444D4" w:rsidP="00552A52">
      <w:pPr>
        <w:pStyle w:val="ListParagraph"/>
        <w:numPr>
          <w:ilvl w:val="0"/>
          <w:numId w:val="17"/>
        </w:numPr>
        <w:rPr>
          <w:rFonts w:ascii="Times" w:eastAsia="Times New Roman" w:hAnsi="Times" w:cs="Times"/>
          <w:color w:val="000000"/>
        </w:rPr>
      </w:pPr>
      <w:r>
        <w:rPr>
          <w:rFonts w:ascii="Times" w:eastAsia="Times New Roman" w:hAnsi="Times" w:cs="Times"/>
          <w:color w:val="000000"/>
        </w:rPr>
        <w:t>A</w:t>
      </w:r>
      <w:r w:rsidR="00552A52" w:rsidRPr="00552A52">
        <w:rPr>
          <w:rFonts w:ascii="Times" w:eastAsia="Times New Roman" w:hAnsi="Times" w:cs="Times"/>
          <w:color w:val="000000"/>
        </w:rPr>
        <w:t xml:space="preserve"> </w:t>
      </w:r>
      <w:r w:rsidR="00552A52">
        <w:rPr>
          <w:rFonts w:ascii="Times" w:eastAsia="Times New Roman" w:hAnsi="Times" w:cs="Times"/>
          <w:color w:val="000000"/>
        </w:rPr>
        <w:t xml:space="preserve">DL DCI </w:t>
      </w:r>
      <w:r w:rsidR="00C90744">
        <w:rPr>
          <w:rFonts w:ascii="Times" w:eastAsia="Times New Roman" w:hAnsi="Times" w:cs="Times"/>
          <w:color w:val="000000"/>
        </w:rPr>
        <w:t>scheduling a PDSCH</w:t>
      </w:r>
      <w:r>
        <w:rPr>
          <w:rFonts w:ascii="Times" w:eastAsia="Times New Roman" w:hAnsi="Times" w:cs="Times"/>
          <w:color w:val="000000"/>
        </w:rPr>
        <w:t xml:space="preserve"> </w:t>
      </w:r>
      <w:r w:rsidR="00552A52">
        <w:rPr>
          <w:rFonts w:ascii="Times" w:eastAsia="Times New Roman" w:hAnsi="Times" w:cs="Times"/>
          <w:color w:val="000000"/>
        </w:rPr>
        <w:t>cannot request feedback only for the non-scheduled PDSCH group</w:t>
      </w:r>
    </w:p>
    <w:p w14:paraId="3A637081" w14:textId="77777777" w:rsidR="00552A52" w:rsidRDefault="00552A52" w:rsidP="00514761"/>
    <w:p w14:paraId="2DFA722E" w14:textId="77777777" w:rsidR="00514761" w:rsidRPr="00BB6685" w:rsidRDefault="00514761" w:rsidP="00514761">
      <w:pPr>
        <w:rPr>
          <w:b/>
          <w:highlight w:val="yellow"/>
        </w:rPr>
      </w:pPr>
      <w:r w:rsidRPr="00BB6685">
        <w:rPr>
          <w:rFonts w:hint="eastAsia"/>
          <w:b/>
          <w:highlight w:val="yellow"/>
        </w:rPr>
        <w:t>For discussion</w:t>
      </w:r>
    </w:p>
    <w:p w14:paraId="7BFB1E5B" w14:textId="4B8C2201" w:rsidR="00514761" w:rsidRDefault="00514761" w:rsidP="00280C85">
      <w:pPr>
        <w:pStyle w:val="ListParagraph"/>
        <w:numPr>
          <w:ilvl w:val="0"/>
          <w:numId w:val="17"/>
        </w:numPr>
        <w:rPr>
          <w:rFonts w:ascii="Times" w:eastAsia="Times New Roman" w:hAnsi="Times" w:cs="Times"/>
          <w:color w:val="000000"/>
        </w:rPr>
      </w:pPr>
      <w:r w:rsidRPr="001809E1">
        <w:rPr>
          <w:rFonts w:ascii="Times" w:eastAsia="Times New Roman" w:hAnsi="Times" w:cs="Times" w:hint="eastAsia"/>
          <w:color w:val="000000"/>
        </w:rPr>
        <w:t xml:space="preserve">Support enhanced dynamic codebook </w:t>
      </w:r>
      <w:r w:rsidR="00F6582E">
        <w:rPr>
          <w:rFonts w:ascii="Times" w:eastAsia="Times New Roman" w:hAnsi="Times" w:cs="Times"/>
          <w:color w:val="000000"/>
        </w:rPr>
        <w:t xml:space="preserve">with PDSCH groups </w:t>
      </w:r>
      <w:r w:rsidRPr="001809E1">
        <w:rPr>
          <w:rFonts w:ascii="Times" w:eastAsia="Times New Roman" w:hAnsi="Times" w:cs="Times" w:hint="eastAsia"/>
          <w:color w:val="000000"/>
        </w:rPr>
        <w:t>in fallback DCI?</w:t>
      </w:r>
    </w:p>
    <w:p w14:paraId="38DA5C01" w14:textId="45FC8EF8" w:rsidR="001809E1" w:rsidRPr="001809E1" w:rsidRDefault="001809E1"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t>Supported by Intel, Samsung</w:t>
      </w:r>
      <w:r w:rsidR="0064455E">
        <w:rPr>
          <w:rFonts w:ascii="Times" w:eastAsia="Times New Roman" w:hAnsi="Times" w:cs="Times"/>
          <w:color w:val="000000"/>
        </w:rPr>
        <w:t>, MediaTek</w:t>
      </w:r>
    </w:p>
    <w:p w14:paraId="6BC88C7B" w14:textId="77777777" w:rsidR="00514761" w:rsidRDefault="00514761" w:rsidP="00514761"/>
    <w:p w14:paraId="7D17689F" w14:textId="11DB7050" w:rsidR="00255F0D" w:rsidRDefault="00255F0D" w:rsidP="00255F0D">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0615A70F" w14:textId="77777777" w:rsidR="00255F0D" w:rsidRDefault="00255F0D" w:rsidP="00255F0D">
      <w:pPr>
        <w:widowControl/>
        <w:numPr>
          <w:ilvl w:val="0"/>
          <w:numId w:val="33"/>
        </w:numPr>
        <w:kinsoku/>
        <w:overflowPunct/>
        <w:autoSpaceDE/>
        <w:autoSpaceDN/>
        <w:adjustRightInd/>
        <w:spacing w:after="0"/>
        <w:jc w:val="left"/>
        <w:textAlignment w:val="auto"/>
        <w:rPr>
          <w:rFonts w:eastAsia="Malgun Gothic" w:cs="Times"/>
          <w:color w:val="000000"/>
        </w:rPr>
      </w:pPr>
      <w:r>
        <w:rPr>
          <w:rFonts w:eastAsia="Malgun Gothic" w:cs="Times"/>
          <w:color w:val="000000"/>
        </w:rPr>
        <w:t xml:space="preserve">For enhanced dynamic HARQ codebook, choose one of the alternatives below: </w:t>
      </w:r>
    </w:p>
    <w:p w14:paraId="07B69157" w14:textId="77777777" w:rsidR="00255F0D" w:rsidRPr="00AA62CD" w:rsidRDefault="00255F0D" w:rsidP="00255F0D">
      <w:pPr>
        <w:widowControl/>
        <w:numPr>
          <w:ilvl w:val="1"/>
          <w:numId w:val="33"/>
        </w:numPr>
        <w:kinsoku/>
        <w:overflowPunct/>
        <w:autoSpaceDE/>
        <w:autoSpaceDN/>
        <w:adjustRightInd/>
        <w:spacing w:after="0"/>
        <w:jc w:val="left"/>
        <w:textAlignment w:val="auto"/>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01F27480" w14:textId="77777777" w:rsidR="00255F0D" w:rsidRPr="00AA62CD" w:rsidRDefault="00255F0D" w:rsidP="00255F0D">
      <w:pPr>
        <w:widowControl/>
        <w:numPr>
          <w:ilvl w:val="1"/>
          <w:numId w:val="33"/>
        </w:numPr>
        <w:kinsoku/>
        <w:overflowPunct/>
        <w:autoSpaceDE/>
        <w:autoSpaceDN/>
        <w:adjustRightInd/>
        <w:spacing w:after="0"/>
        <w:jc w:val="left"/>
        <w:textAlignment w:val="auto"/>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4D6C0753" w14:textId="77777777" w:rsidR="00255F0D" w:rsidRPr="00AA62CD" w:rsidRDefault="00255F0D" w:rsidP="00255F0D">
      <w:pPr>
        <w:widowControl/>
        <w:numPr>
          <w:ilvl w:val="0"/>
          <w:numId w:val="33"/>
        </w:numPr>
        <w:kinsoku/>
        <w:overflowPunct/>
        <w:autoSpaceDE/>
        <w:autoSpaceDN/>
        <w:adjustRightInd/>
        <w:spacing w:after="0"/>
        <w:jc w:val="left"/>
        <w:textAlignment w:val="auto"/>
        <w:rPr>
          <w:rFonts w:eastAsia="Malgun Gothic" w:cs="Times"/>
          <w:color w:val="000000"/>
        </w:rPr>
      </w:pPr>
      <w:r w:rsidRPr="00AA62CD">
        <w:rPr>
          <w:rFonts w:eastAsia="Times New Roman" w:cs="Times"/>
          <w:color w:val="000000"/>
        </w:rPr>
        <w:t xml:space="preserve">FFS: </w:t>
      </w:r>
      <w:r>
        <w:rPr>
          <w:rFonts w:eastAsia="Times New Roman" w:cs="Times"/>
          <w:color w:val="000000"/>
        </w:rPr>
        <w:t>Extension to fallback DCI</w:t>
      </w:r>
    </w:p>
    <w:p w14:paraId="4461D72B" w14:textId="77777777" w:rsidR="00255F0D" w:rsidRDefault="00255F0D" w:rsidP="00255F0D">
      <w:pPr>
        <w:rPr>
          <w:lang w:eastAsia="x-none"/>
        </w:rPr>
      </w:pPr>
    </w:p>
    <w:p w14:paraId="337C6815" w14:textId="77777777" w:rsidR="00255F0D" w:rsidRDefault="00255F0D" w:rsidP="00255F0D">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20834CB2" w14:textId="70CA49A1" w:rsidR="00255F0D" w:rsidRPr="00255F0D" w:rsidRDefault="00255F0D" w:rsidP="00514761">
      <w:pPr>
        <w:rPr>
          <w:rFonts w:eastAsia="Malgun Gothic" w:cs="Times" w:hint="eastAsia"/>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68220B46" w14:textId="77777777" w:rsidR="00255F0D" w:rsidRPr="00F61E90" w:rsidRDefault="00255F0D" w:rsidP="00514761">
      <w:pPr>
        <w:rPr>
          <w:rFonts w:hint="eastAsia"/>
        </w:rPr>
      </w:pPr>
    </w:p>
    <w:p w14:paraId="536BAF63" w14:textId="267394AC" w:rsidR="00B1298A" w:rsidRPr="00D25EC6" w:rsidRDefault="00024072" w:rsidP="00024072">
      <w:pPr>
        <w:widowControl/>
        <w:kinsoku/>
        <w:overflowPunct/>
        <w:autoSpaceDE/>
        <w:autoSpaceDN/>
        <w:adjustRightInd/>
        <w:spacing w:after="0"/>
        <w:jc w:val="left"/>
        <w:textAlignment w:val="auto"/>
        <w:rPr>
          <w:bCs/>
          <w:highlight w:val="yellow"/>
          <w:lang w:eastAsia="x-none"/>
        </w:rPr>
      </w:pPr>
      <w:r>
        <w:rPr>
          <w:bCs/>
          <w:highlight w:val="yellow"/>
          <w:lang w:eastAsia="x-none"/>
        </w:rPr>
        <w:lastRenderedPageBreak/>
        <w:t>For further discussion until RAN1#99: details of DCI fields according to agreements on dynamic codebook</w:t>
      </w:r>
      <w:r w:rsidR="0002356D">
        <w:rPr>
          <w:bCs/>
          <w:highlight w:val="yellow"/>
          <w:lang w:eastAsia="x-none"/>
        </w:rPr>
        <w:t xml:space="preserve">, for DL DCI </w:t>
      </w:r>
      <w:r w:rsidR="000B3410">
        <w:rPr>
          <w:bCs/>
          <w:highlight w:val="yellow"/>
          <w:lang w:eastAsia="x-none"/>
        </w:rPr>
        <w:t xml:space="preserve">(fallback and non-fallback) </w:t>
      </w:r>
      <w:r w:rsidR="0002356D">
        <w:rPr>
          <w:bCs/>
          <w:highlight w:val="yellow"/>
          <w:lang w:eastAsia="x-none"/>
        </w:rPr>
        <w:t>and UL DCI</w:t>
      </w:r>
      <w:r>
        <w:rPr>
          <w:bCs/>
          <w:highlight w:val="yellow"/>
          <w:lang w:eastAsia="x-none"/>
        </w:rPr>
        <w:t>.</w:t>
      </w:r>
    </w:p>
    <w:p w14:paraId="65343850" w14:textId="77777777" w:rsidR="009E3AED" w:rsidRDefault="009E3AED" w:rsidP="009E3AED">
      <w:pPr>
        <w:widowControl/>
        <w:kinsoku/>
        <w:overflowPunct/>
        <w:autoSpaceDE/>
        <w:autoSpaceDN/>
        <w:adjustRightInd/>
        <w:spacing w:after="0"/>
        <w:jc w:val="left"/>
        <w:textAlignment w:val="auto"/>
        <w:rPr>
          <w:bCs/>
          <w:lang w:eastAsia="x-none"/>
        </w:rPr>
      </w:pPr>
    </w:p>
    <w:p w14:paraId="08287877" w14:textId="77777777" w:rsidR="004A52BE" w:rsidRDefault="004A52BE" w:rsidP="004A52BE">
      <w:r>
        <w:t xml:space="preserve">Companies’ views at RAN1#98 </w:t>
      </w:r>
      <w:r>
        <w:rPr>
          <w:rFonts w:hint="eastAsia"/>
        </w:rPr>
        <w:t>are summar</w:t>
      </w:r>
      <w:r>
        <w:t>ized</w:t>
      </w:r>
      <w:r>
        <w:rPr>
          <w:rFonts w:hint="eastAsia"/>
        </w:rPr>
        <w:t xml:space="preserve"> below:</w:t>
      </w:r>
    </w:p>
    <w:p w14:paraId="13A22FFF" w14:textId="77777777" w:rsidR="004A52BE" w:rsidRPr="00180219" w:rsidRDefault="004A52BE" w:rsidP="004A52BE"/>
    <w:tbl>
      <w:tblPr>
        <w:tblStyle w:val="GridTable6Colorful-Accent11"/>
        <w:tblW w:w="9468" w:type="dxa"/>
        <w:tblLayout w:type="fixed"/>
        <w:tblLook w:val="00A0" w:firstRow="1" w:lastRow="0" w:firstColumn="1" w:lastColumn="0" w:noHBand="0" w:noVBand="0"/>
      </w:tblPr>
      <w:tblGrid>
        <w:gridCol w:w="1271"/>
        <w:gridCol w:w="8197"/>
      </w:tblGrid>
      <w:tr w:rsidR="004A52BE" w:rsidRPr="0022328E" w14:paraId="73E4307F"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5017F70B" w14:textId="77777777" w:rsidR="004A52BE" w:rsidRPr="0022328E" w:rsidRDefault="004A52BE" w:rsidP="004A52BE">
            <w:pPr>
              <w:jc w:val="left"/>
              <w:rPr>
                <w:sz w:val="18"/>
                <w:szCs w:val="18"/>
              </w:rPr>
            </w:pPr>
            <w:r w:rsidRPr="0022328E">
              <w:rPr>
                <w:rFonts w:hint="eastAsia"/>
                <w:sz w:val="18"/>
                <w:szCs w:val="18"/>
              </w:rPr>
              <w:t>Companie</w:t>
            </w:r>
            <w:r w:rsidRPr="0022328E">
              <w:rPr>
                <w:sz w:val="18"/>
                <w:szCs w:val="18"/>
              </w:rPr>
              <w:t>s</w:t>
            </w:r>
          </w:p>
        </w:tc>
        <w:tc>
          <w:tcPr>
            <w:tcW w:w="8197" w:type="dxa"/>
          </w:tcPr>
          <w:p w14:paraId="426D3DAF" w14:textId="77777777" w:rsidR="004A52BE" w:rsidRPr="0022328E"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22328E">
              <w:rPr>
                <w:rFonts w:hint="eastAsia"/>
                <w:sz w:val="18"/>
                <w:szCs w:val="18"/>
              </w:rPr>
              <w:t>Views</w:t>
            </w:r>
          </w:p>
        </w:tc>
      </w:tr>
      <w:tr w:rsidR="004A52BE" w:rsidRPr="0022328E" w14:paraId="49E03CF5"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142574BF" w14:textId="77777777" w:rsidR="004A52BE" w:rsidRPr="0022328E" w:rsidRDefault="004A52BE" w:rsidP="004A52BE">
            <w:pPr>
              <w:jc w:val="left"/>
              <w:rPr>
                <w:b w:val="0"/>
                <w:sz w:val="18"/>
                <w:szCs w:val="18"/>
              </w:rPr>
            </w:pPr>
            <w:r w:rsidRPr="0022328E">
              <w:rPr>
                <w:b w:val="0"/>
                <w:sz w:val="18"/>
                <w:szCs w:val="18"/>
              </w:rPr>
              <w:t>ZTE, sanechips</w:t>
            </w:r>
          </w:p>
        </w:tc>
        <w:tc>
          <w:tcPr>
            <w:tcW w:w="8197" w:type="dxa"/>
          </w:tcPr>
          <w:p w14:paraId="7BFC798E" w14:textId="77777777" w:rsidR="004A52BE" w:rsidRPr="007D6BD8"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1: It is recommended that T-DAI is included in the DCI only for the scheduled PDSCH group.</w:t>
            </w:r>
          </w:p>
          <w:p w14:paraId="1FD0494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2: The maximum number of PDSCH groups and the maximum number of groups for which feedback is requested in the same PUCCH should be 2</w:t>
            </w:r>
            <w:r w:rsidRPr="0022328E">
              <w:rPr>
                <w:sz w:val="18"/>
                <w:szCs w:val="18"/>
              </w:rPr>
              <w:t>.</w:t>
            </w:r>
          </w:p>
          <w:p w14:paraId="1498ED9C"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4: The timing for the HARQ-ACK feedback with non-numerical PDSCH-to-HARQ-timing-indicator value is set to be the same as the first subsequently transmitted PDSCH that belongs to the same group, wherein, PDSCH-to-HARQ-timing-indicator for first subsequently transmitted PDSCH should not be non-numerical.</w:t>
            </w:r>
          </w:p>
        </w:tc>
      </w:tr>
      <w:tr w:rsidR="004A52BE" w:rsidRPr="0022328E" w14:paraId="210BE821"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A8F6130" w14:textId="77777777" w:rsidR="004A52BE" w:rsidRPr="0022328E" w:rsidRDefault="004A52BE" w:rsidP="004A52BE">
            <w:pPr>
              <w:jc w:val="left"/>
              <w:rPr>
                <w:b w:val="0"/>
                <w:sz w:val="18"/>
                <w:szCs w:val="18"/>
              </w:rPr>
            </w:pPr>
            <w:r w:rsidRPr="0022328E">
              <w:rPr>
                <w:b w:val="0"/>
                <w:sz w:val="18"/>
                <w:szCs w:val="18"/>
              </w:rPr>
              <w:t>Huawei, HiSilicon</w:t>
            </w:r>
          </w:p>
        </w:tc>
        <w:tc>
          <w:tcPr>
            <w:tcW w:w="8197" w:type="dxa"/>
          </w:tcPr>
          <w:p w14:paraId="299054A4" w14:textId="77777777" w:rsidR="004A52BE" w:rsidRPr="008B7BA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Proposal 1: For group based dynamic HARQ-ACK codebook, option 1(T-DAI is included only for the scheduled group) should be supported.</w:t>
            </w:r>
          </w:p>
        </w:tc>
      </w:tr>
      <w:tr w:rsidR="004A52BE" w:rsidRPr="0022328E" w14:paraId="363EB18C"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0D4F794" w14:textId="77777777" w:rsidR="004A52BE" w:rsidRPr="0022328E" w:rsidRDefault="004A52BE" w:rsidP="004A52BE">
            <w:pPr>
              <w:jc w:val="left"/>
              <w:rPr>
                <w:b w:val="0"/>
                <w:sz w:val="18"/>
                <w:szCs w:val="18"/>
              </w:rPr>
            </w:pPr>
            <w:r w:rsidRPr="0022328E">
              <w:rPr>
                <w:b w:val="0"/>
                <w:sz w:val="18"/>
                <w:szCs w:val="18"/>
              </w:rPr>
              <w:t>vivo</w:t>
            </w:r>
          </w:p>
        </w:tc>
        <w:tc>
          <w:tcPr>
            <w:tcW w:w="8197" w:type="dxa"/>
          </w:tcPr>
          <w:p w14:paraId="652ACE71" w14:textId="77777777" w:rsidR="004A52BE" w:rsidRPr="0022328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31F55">
              <w:rPr>
                <w:sz w:val="18"/>
                <w:szCs w:val="18"/>
              </w:rPr>
              <w:t>Proposal 1: For dynamic HARQ codebook to request HARQ-ACK feedbacks for more than one PDSCH group, current group index and a group level bitmap are indicated in a downlink scheduling DCI</w:t>
            </w:r>
            <w:r w:rsidRPr="0022328E">
              <w:rPr>
                <w:sz w:val="18"/>
                <w:szCs w:val="18"/>
              </w:rPr>
              <w:t>.</w:t>
            </w:r>
          </w:p>
        </w:tc>
      </w:tr>
      <w:tr w:rsidR="004A52BE" w:rsidRPr="0022328E" w14:paraId="3C533DC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1E2E224D" w14:textId="77777777" w:rsidR="004A52BE" w:rsidRPr="0022328E" w:rsidRDefault="004A52BE" w:rsidP="004A52BE">
            <w:pPr>
              <w:jc w:val="left"/>
              <w:rPr>
                <w:b w:val="0"/>
                <w:sz w:val="18"/>
                <w:szCs w:val="18"/>
              </w:rPr>
            </w:pPr>
            <w:r w:rsidRPr="0022328E">
              <w:rPr>
                <w:b w:val="0"/>
                <w:sz w:val="18"/>
                <w:szCs w:val="18"/>
              </w:rPr>
              <w:t>NTT DoCoMo</w:t>
            </w:r>
          </w:p>
        </w:tc>
        <w:tc>
          <w:tcPr>
            <w:tcW w:w="8197" w:type="dxa"/>
          </w:tcPr>
          <w:p w14:paraId="6AE6A0AA"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1: For group based HARQ ACK retransmission for dynamic HARQ codebook, even when the DCI does not schedule PDSCH for the PDSCH group, T-DAI of the PDSCH group is included in the DCI if the DCI triggers HARQ feedback for the PDSCH group.</w:t>
            </w:r>
          </w:p>
          <w:p w14:paraId="2CAE788B"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2: For group based HARQ ACK retransmission for dynamic HARQ codebook, maximum number of PDSCH groups is two, and maximum number of groups for which feedback is requested in the same PUCCH is two.</w:t>
            </w:r>
          </w:p>
        </w:tc>
      </w:tr>
      <w:tr w:rsidR="004A52BE" w:rsidRPr="0022328E" w14:paraId="73BD6CD7"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07671A8" w14:textId="77777777" w:rsidR="004A52BE" w:rsidRPr="0022328E" w:rsidRDefault="004A52BE" w:rsidP="004A52BE">
            <w:pPr>
              <w:jc w:val="left"/>
              <w:rPr>
                <w:b w:val="0"/>
                <w:sz w:val="18"/>
                <w:szCs w:val="18"/>
              </w:rPr>
            </w:pPr>
            <w:r w:rsidRPr="0022328E">
              <w:rPr>
                <w:b w:val="0"/>
                <w:sz w:val="18"/>
                <w:szCs w:val="18"/>
              </w:rPr>
              <w:t>Panasonic</w:t>
            </w:r>
          </w:p>
        </w:tc>
        <w:tc>
          <w:tcPr>
            <w:tcW w:w="8197" w:type="dxa"/>
          </w:tcPr>
          <w:p w14:paraId="3AF31CDD" w14:textId="77777777" w:rsidR="004A52BE" w:rsidRPr="000D3BDA"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 xml:space="preserve">Proposal 1: Dynamic HARQ codebook size determination only should be supported. </w:t>
            </w:r>
          </w:p>
          <w:p w14:paraId="7F5CC050"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2: To avoid ambiguity on understanding of the number of triggered HARQ-ACK between gNB and UE, an indication of the number of HARQ-ACK (e.g. total DAI) for each PDSCH group should be sent as a DCI to trigger additional HARQ-ACK in the later COT(s).</w:t>
            </w:r>
          </w:p>
          <w:p w14:paraId="1BA7142B" w14:textId="244ACB34" w:rsidR="008D3672" w:rsidRPr="0022328E" w:rsidRDefault="008D3672"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3: To trigger additional HARQ-ACK feedback opportunities by DCI not scheduling PDSCH/PUSCH should be supported.</w:t>
            </w:r>
          </w:p>
        </w:tc>
      </w:tr>
      <w:tr w:rsidR="004A52BE" w:rsidRPr="0022328E" w14:paraId="037E7B3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45056F4A" w14:textId="77777777" w:rsidR="004A52BE" w:rsidRPr="0022328E" w:rsidRDefault="004A52BE" w:rsidP="004A52BE">
            <w:pPr>
              <w:jc w:val="left"/>
              <w:rPr>
                <w:b w:val="0"/>
                <w:sz w:val="18"/>
                <w:szCs w:val="18"/>
              </w:rPr>
            </w:pPr>
            <w:r w:rsidRPr="0022328E">
              <w:rPr>
                <w:b w:val="0"/>
                <w:sz w:val="18"/>
                <w:szCs w:val="18"/>
              </w:rPr>
              <w:t>Lenovo, Motorola Mobility</w:t>
            </w:r>
          </w:p>
        </w:tc>
        <w:tc>
          <w:tcPr>
            <w:tcW w:w="8197" w:type="dxa"/>
          </w:tcPr>
          <w:p w14:paraId="7C8B3508" w14:textId="77777777" w:rsidR="004A52BE" w:rsidRPr="0022328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1: For dynamic HARQ-ACK codebook, T-DAI is only included in DCI for scheduled group.</w:t>
            </w:r>
          </w:p>
        </w:tc>
      </w:tr>
      <w:tr w:rsidR="004A52BE" w:rsidRPr="0022328E" w14:paraId="4B4DF731"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64A3BB6" w14:textId="77777777" w:rsidR="004A52BE" w:rsidRPr="0022328E" w:rsidRDefault="004A52BE" w:rsidP="004A52BE">
            <w:pPr>
              <w:jc w:val="left"/>
              <w:rPr>
                <w:b w:val="0"/>
                <w:sz w:val="18"/>
                <w:szCs w:val="18"/>
              </w:rPr>
            </w:pPr>
            <w:r w:rsidRPr="0022328E">
              <w:rPr>
                <w:b w:val="0"/>
                <w:sz w:val="18"/>
                <w:szCs w:val="18"/>
              </w:rPr>
              <w:t>Spreadtrum</w:t>
            </w:r>
          </w:p>
        </w:tc>
        <w:tc>
          <w:tcPr>
            <w:tcW w:w="8197" w:type="dxa"/>
          </w:tcPr>
          <w:p w14:paraId="08E16E37" w14:textId="77777777" w:rsidR="004A52BE" w:rsidRPr="0022328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FE46FA">
              <w:rPr>
                <w:sz w:val="18"/>
              </w:rPr>
              <w:t>Proposal 2: For dynamic HARQ-ACK codebook, T-DAI is included in the DCI for each group. Maximum number of groups should be 4. Maximum number of groups for which feedback is requested in the same PUCCH is 2. For each requested group, the group index should be contained in the DCI.</w:t>
            </w:r>
          </w:p>
        </w:tc>
      </w:tr>
      <w:tr w:rsidR="004A52BE" w:rsidRPr="0022328E" w14:paraId="24358E8D"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0910EA05" w14:textId="77777777" w:rsidR="004A52BE" w:rsidRPr="0022328E" w:rsidRDefault="004A52BE" w:rsidP="004A52BE">
            <w:pPr>
              <w:jc w:val="left"/>
              <w:rPr>
                <w:b w:val="0"/>
                <w:sz w:val="18"/>
                <w:szCs w:val="18"/>
              </w:rPr>
            </w:pPr>
            <w:r w:rsidRPr="0022328E">
              <w:rPr>
                <w:b w:val="0"/>
                <w:sz w:val="18"/>
                <w:szCs w:val="18"/>
              </w:rPr>
              <w:t>NEC</w:t>
            </w:r>
          </w:p>
        </w:tc>
        <w:tc>
          <w:tcPr>
            <w:tcW w:w="8197" w:type="dxa"/>
          </w:tcPr>
          <w:p w14:paraId="68EE85C6"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Proposal 1: As more PDSCH groups in the same PUCCH are supported which implies more C-DAI/T-DAI in one dynamic HARQ codebook, how to generate dynamic HARQ codebook regarding more C-DAI/T-DAI should be studied.</w:t>
            </w:r>
          </w:p>
          <w:p w14:paraId="218EF378"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Observation 1: T-DAI can assist for miss detection of last PDCCH within a group, however there is no T-DAI for single cell.</w:t>
            </w:r>
          </w:p>
          <w:p w14:paraId="041F03B6"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Observation 2: RM encoder cannot distinguish the miss of the last PDCCH or the NACK of the last PDSCH, i.e. the encoder bits are the same between UE miss detected the last PDCCH and the incorrect decoding of the last PDSCH. Hence, for Rel-15 NR, miss detection of the last PDCCH for single cell is not serious due to the nature of RM encoder.</w:t>
            </w:r>
          </w:p>
          <w:p w14:paraId="34DE0AAD"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Observation 3: Shifted HARQ-ACK bits may happen when more PDSCH groups in the same PUCCH with single cell operation.</w:t>
            </w:r>
          </w:p>
          <w:p w14:paraId="454C531B"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Proposal 2: Avoidance of shifted HARQ-ACK bits when generating dynamic HARQ codebook should be studied.</w:t>
            </w:r>
          </w:p>
          <w:p w14:paraId="1C1D1EDC" w14:textId="77777777" w:rsidR="004A52BE" w:rsidRPr="00D6797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Proposal 3: For more PDSCH groups in one PUCCH meanwhile PUSCH is transmitted for HARQ-ACK feedback, more DAI field in uplink grant corresponding to each PDSCH group can be adopted.</w:t>
            </w:r>
          </w:p>
        </w:tc>
      </w:tr>
      <w:tr w:rsidR="004A52BE" w:rsidRPr="0022328E" w14:paraId="33E649B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5AA8CA4" w14:textId="77777777" w:rsidR="004A52BE" w:rsidRPr="0022328E" w:rsidRDefault="004A52BE" w:rsidP="004A52BE">
            <w:pPr>
              <w:jc w:val="left"/>
              <w:rPr>
                <w:b w:val="0"/>
                <w:sz w:val="18"/>
                <w:szCs w:val="18"/>
              </w:rPr>
            </w:pPr>
            <w:r w:rsidRPr="0022328E">
              <w:rPr>
                <w:b w:val="0"/>
                <w:sz w:val="18"/>
                <w:szCs w:val="18"/>
              </w:rPr>
              <w:t>Fujitsu</w:t>
            </w:r>
          </w:p>
        </w:tc>
        <w:tc>
          <w:tcPr>
            <w:tcW w:w="8197" w:type="dxa"/>
          </w:tcPr>
          <w:p w14:paraId="6AE24C1D"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C72AB">
              <w:rPr>
                <w:sz w:val="18"/>
              </w:rPr>
              <w:t>Proposal 1: T-DAI for the group other than the scheduled group can be included in the DCI by RRC configuration</w:t>
            </w:r>
            <w:r>
              <w:rPr>
                <w:sz w:val="18"/>
              </w:rPr>
              <w:t>.</w:t>
            </w:r>
          </w:p>
          <w:p w14:paraId="068EDAE4" w14:textId="77777777" w:rsidR="004A52BE" w:rsidRPr="004962E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962EE">
              <w:rPr>
                <w:sz w:val="18"/>
              </w:rPr>
              <w:t>Observation 1: Increasing the number of PDSCH groups from 2 to 4 can not only provide more flexibility and agility for gNB scheduling but also help to mitigate the problem of consecutive miss detection of PDCCHs.</w:t>
            </w:r>
          </w:p>
          <w:p w14:paraId="3170151A" w14:textId="77777777" w:rsidR="004A52BE" w:rsidRPr="007B7A4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962EE">
              <w:rPr>
                <w:sz w:val="18"/>
              </w:rPr>
              <w:t>Proposal 2: Maximum number of the PDSCH groups for dynamic HARQ codebook is 4.</w:t>
            </w:r>
          </w:p>
        </w:tc>
      </w:tr>
      <w:tr w:rsidR="004A52BE" w:rsidRPr="0022328E" w14:paraId="72BA09B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4A7691F" w14:textId="77777777" w:rsidR="004A52BE" w:rsidRPr="0022328E" w:rsidRDefault="004A52BE" w:rsidP="004A52BE">
            <w:pPr>
              <w:jc w:val="left"/>
              <w:rPr>
                <w:b w:val="0"/>
                <w:sz w:val="18"/>
                <w:szCs w:val="18"/>
              </w:rPr>
            </w:pPr>
            <w:r w:rsidRPr="0022328E">
              <w:rPr>
                <w:b w:val="0"/>
                <w:sz w:val="18"/>
                <w:szCs w:val="18"/>
              </w:rPr>
              <w:t>OPPO</w:t>
            </w:r>
          </w:p>
        </w:tc>
        <w:tc>
          <w:tcPr>
            <w:tcW w:w="8197" w:type="dxa"/>
          </w:tcPr>
          <w:p w14:paraId="45788A1A" w14:textId="77777777" w:rsidR="004A52BE" w:rsidRPr="0089685D"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9685D">
              <w:rPr>
                <w:sz w:val="18"/>
              </w:rPr>
              <w:t>Proposal 2: Up to 4 PDSCH groups should be supported.</w:t>
            </w:r>
          </w:p>
          <w:p w14:paraId="3C56D7FE" w14:textId="77777777" w:rsidR="004A52BE" w:rsidRPr="0089685D"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rPr>
            </w:pPr>
            <w:r w:rsidRPr="0089685D">
              <w:rPr>
                <w:sz w:val="18"/>
              </w:rPr>
              <w:t>The maximum number of PDSCHs in one PDSCH group is constant.</w:t>
            </w:r>
          </w:p>
          <w:p w14:paraId="6AA90F3A"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rPr>
            </w:pPr>
            <w:r w:rsidRPr="0089685D">
              <w:rPr>
                <w:sz w:val="18"/>
              </w:rPr>
              <w:lastRenderedPageBreak/>
              <w:t>T-DAI is not needed.</w:t>
            </w:r>
          </w:p>
        </w:tc>
      </w:tr>
      <w:tr w:rsidR="004A52BE" w:rsidRPr="0022328E" w14:paraId="328E37AE"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614D0E2" w14:textId="77777777" w:rsidR="004A52BE" w:rsidRPr="0022328E" w:rsidRDefault="004A52BE" w:rsidP="004A52BE">
            <w:pPr>
              <w:jc w:val="left"/>
              <w:rPr>
                <w:b w:val="0"/>
                <w:sz w:val="18"/>
                <w:szCs w:val="18"/>
              </w:rPr>
            </w:pPr>
            <w:r w:rsidRPr="0022328E">
              <w:rPr>
                <w:b w:val="0"/>
                <w:sz w:val="18"/>
                <w:szCs w:val="18"/>
              </w:rPr>
              <w:lastRenderedPageBreak/>
              <w:t>MediaTek</w:t>
            </w:r>
          </w:p>
        </w:tc>
        <w:tc>
          <w:tcPr>
            <w:tcW w:w="8197" w:type="dxa"/>
          </w:tcPr>
          <w:p w14:paraId="479E488A" w14:textId="77777777" w:rsidR="004A52BE" w:rsidRPr="00FE72E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FE72EB">
              <w:rPr>
                <w:sz w:val="18"/>
              </w:rPr>
              <w:t>Proposals 1, 2, and 3: Group-based HARQ-ACK feedback for operation with dynamic HARQ-ACK codebook:</w:t>
            </w:r>
          </w:p>
          <w:p w14:paraId="1E51B931"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Maximum # of PDSCH groups: 2 (1 bit for group index)</w:t>
            </w:r>
          </w:p>
          <w:p w14:paraId="403A4539"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Maximum # of PDSCH groups for which HARQ-ACK feedbacks can be requested in the same PUCCH: 2</w:t>
            </w:r>
          </w:p>
          <w:p w14:paraId="167E6CEF"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A request bit is indicated in a DCI scheduling a PDSCH belonging to a scheduled  PDSCH group:</w:t>
            </w:r>
          </w:p>
          <w:p w14:paraId="0B25BC68" w14:textId="77777777" w:rsidR="004A52BE" w:rsidRPr="00FE72EB" w:rsidRDefault="004A52BE" w:rsidP="004A52BE">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FE72EB">
              <w:rPr>
                <w:sz w:val="18"/>
              </w:rPr>
              <w:t>Set to “0”: only the HARQ-ACK feedback of the scheduled PDSCH group is requested in the PUCCH provided by the DCI.</w:t>
            </w:r>
          </w:p>
          <w:p w14:paraId="41B9A25F" w14:textId="77777777" w:rsidR="004A52BE" w:rsidRPr="00FE72EB" w:rsidRDefault="004A52BE" w:rsidP="004A52BE">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FE72EB">
              <w:rPr>
                <w:sz w:val="18"/>
              </w:rPr>
              <w:t>Set to “1”: the HARQ-ACK feedbacks for both PDSCH groups having different GI values are requested in the PUCCH provided by the DCI.</w:t>
            </w:r>
          </w:p>
          <w:p w14:paraId="0996E005" w14:textId="77777777" w:rsidR="004A52BE" w:rsidRPr="00FE72EB" w:rsidRDefault="004A52BE" w:rsidP="004A52BE">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FE72EB">
              <w:rPr>
                <w:sz w:val="18"/>
              </w:rPr>
              <w:t>If more than one PDSCH groups are requested to be acknowledged in the same PUCCH, UE concatenates the multiple codebooks individually generated for the multiple PDSCH groups by increasing/decreasing order of corresponding group index values.</w:t>
            </w:r>
          </w:p>
          <w:p w14:paraId="7C1CDA8F"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T-DAI is included in a scheduling DCI only for the scheduled PDSCH group</w:t>
            </w:r>
          </w:p>
          <w:p w14:paraId="79F9895F"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New ACK-Feedback Group Indicator is indicated in a scheduling DCI only for the scheduled PDSCH group</w:t>
            </w:r>
          </w:p>
          <w:p w14:paraId="7517F13A"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rPr>
            </w:pPr>
            <w:r w:rsidRPr="00FE72EB">
              <w:rPr>
                <w:sz w:val="18"/>
                <w:szCs w:val="18"/>
              </w:rPr>
              <w:t>If a non-scheduled PDSCH group (a PDSCH group having the other GI value) is requested to be acknowledged in the same PUCCH, UE should always transmit HARQ-ACK feedback for the “newest” non-scheduled PDSCH group in the PUCCH.</w:t>
            </w:r>
          </w:p>
        </w:tc>
      </w:tr>
      <w:tr w:rsidR="004A52BE" w:rsidRPr="0022328E" w14:paraId="594597A7"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14FAE08F" w14:textId="77777777" w:rsidR="004A52BE" w:rsidRPr="0022328E" w:rsidRDefault="004A52BE" w:rsidP="004A52BE">
            <w:pPr>
              <w:jc w:val="left"/>
              <w:rPr>
                <w:b w:val="0"/>
                <w:sz w:val="18"/>
                <w:szCs w:val="18"/>
              </w:rPr>
            </w:pPr>
            <w:r w:rsidRPr="0022328E">
              <w:rPr>
                <w:b w:val="0"/>
                <w:sz w:val="18"/>
                <w:szCs w:val="18"/>
              </w:rPr>
              <w:t>Nokia, Nokia Shanghai Bell</w:t>
            </w:r>
          </w:p>
        </w:tc>
        <w:tc>
          <w:tcPr>
            <w:tcW w:w="8197" w:type="dxa"/>
          </w:tcPr>
          <w:p w14:paraId="77859953"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913349">
              <w:rPr>
                <w:sz w:val="18"/>
                <w:szCs w:val="18"/>
              </w:rPr>
              <w:t>Proposal 5: T-DAI is included only for the scheduled group</w:t>
            </w:r>
          </w:p>
          <w:p w14:paraId="5B57FB03"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w:t>
            </w:r>
            <w:r w:rsidRPr="00913349">
              <w:rPr>
                <w:sz w:val="18"/>
                <w:szCs w:val="18"/>
              </w:rPr>
              <w:t>roposal 6: Maximum number of PDSCH groups is 2</w:t>
            </w:r>
          </w:p>
        </w:tc>
      </w:tr>
      <w:tr w:rsidR="004A52BE" w:rsidRPr="0022328E" w14:paraId="6C248F3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DD7BB48" w14:textId="77777777" w:rsidR="004A52BE" w:rsidRPr="0022328E" w:rsidRDefault="004A52BE" w:rsidP="004A52BE">
            <w:pPr>
              <w:jc w:val="left"/>
              <w:rPr>
                <w:b w:val="0"/>
                <w:sz w:val="18"/>
                <w:szCs w:val="18"/>
              </w:rPr>
            </w:pPr>
            <w:r w:rsidRPr="0022328E">
              <w:rPr>
                <w:b w:val="0"/>
                <w:sz w:val="18"/>
                <w:szCs w:val="18"/>
              </w:rPr>
              <w:t>LGE</w:t>
            </w:r>
          </w:p>
        </w:tc>
        <w:tc>
          <w:tcPr>
            <w:tcW w:w="8197" w:type="dxa"/>
          </w:tcPr>
          <w:p w14:paraId="38389C4A"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Proposal #7: Support the following Type-</w:t>
            </w:r>
            <w:r>
              <w:rPr>
                <w:sz w:val="18"/>
                <w:szCs w:val="18"/>
              </w:rPr>
              <w:t>2</w:t>
            </w:r>
            <w:r w:rsidRPr="00321946">
              <w:rPr>
                <w:sz w:val="18"/>
                <w:szCs w:val="18"/>
              </w:rPr>
              <w:t xml:space="preserve"> HARQ-ACK codebook for NR-U</w:t>
            </w:r>
          </w:p>
          <w:p w14:paraId="6ED08245"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 xml:space="preserve">DCI indicates a requested slot (PDSCH) group ID (on top of indicating the current slot (PDSCH) group ID in which the scheduled slot (PDSCH) belongs to) then UE reports HARQ-ACK feedback for the slots (PDSCHs) corresponding to the requested group ID (in addition to slots (PDSCHs) corresponding to the current group ID). </w:t>
            </w:r>
          </w:p>
          <w:p w14:paraId="50228488"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Note: This Type-2 codebook is already agreed to introduce for NR-U.</w:t>
            </w:r>
          </w:p>
          <w:p w14:paraId="57432BCC"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Proposal #8: Consider NFI (New Feedback Indicator) signalling via DCI (by toggling manner) to indicate for UE whether to keep or reset the previous HARQ-ACK state (e.g. ACK or NACK) for a given HARQ process ID, in order to avoid potential HARQ-ACK error (involved with PDSCH retransmission latency) between UE and gNB.</w:t>
            </w:r>
          </w:p>
          <w:p w14:paraId="46F41B82" w14:textId="77777777" w:rsidR="004A52BE" w:rsidRPr="00324FEE" w:rsidRDefault="004A52BE" w:rsidP="004A52BE">
            <w:pPr>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324FEE">
              <w:rPr>
                <w:rFonts w:hint="eastAsia"/>
                <w:sz w:val="18"/>
                <w:szCs w:val="18"/>
              </w:rPr>
              <w:t>Proposal</w:t>
            </w:r>
            <w:r w:rsidRPr="00324FEE">
              <w:rPr>
                <w:sz w:val="18"/>
                <w:szCs w:val="18"/>
              </w:rPr>
              <w:t xml:space="preserve"> </w:t>
            </w:r>
            <w:r w:rsidRPr="00324FEE">
              <w:rPr>
                <w:rFonts w:hint="eastAsia"/>
                <w:sz w:val="18"/>
                <w:szCs w:val="18"/>
              </w:rPr>
              <w:t>#</w:t>
            </w:r>
            <w:r w:rsidRPr="00324FEE">
              <w:rPr>
                <w:sz w:val="18"/>
                <w:szCs w:val="18"/>
              </w:rPr>
              <w:t>9</w:t>
            </w:r>
            <w:r w:rsidRPr="00324FEE">
              <w:rPr>
                <w:rFonts w:hint="eastAsia"/>
                <w:sz w:val="18"/>
                <w:szCs w:val="18"/>
              </w:rPr>
              <w:t>:</w:t>
            </w:r>
            <w:r w:rsidRPr="00324FEE">
              <w:rPr>
                <w:sz w:val="18"/>
                <w:szCs w:val="18"/>
              </w:rPr>
              <w:t xml:space="preserve"> Consider the following HARQ-ACK related information to be signalled in DL/UL grant DCI for the agreed dynamic HARQ-ACK codebook.</w:t>
            </w:r>
          </w:p>
          <w:p w14:paraId="1DD0215F" w14:textId="77777777" w:rsidR="004A52BE" w:rsidRPr="00324FEE" w:rsidRDefault="004A52BE" w:rsidP="004A52BE">
            <w:pPr>
              <w:widowControl/>
              <w:numPr>
                <w:ilvl w:val="0"/>
                <w:numId w:val="15"/>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rFonts w:hint="eastAsia"/>
                <w:sz w:val="18"/>
                <w:szCs w:val="18"/>
              </w:rPr>
              <w:t>DL grant DCI</w:t>
            </w:r>
            <w:r w:rsidRPr="00324FEE">
              <w:rPr>
                <w:sz w:val="18"/>
                <w:szCs w:val="18"/>
              </w:rPr>
              <w:t xml:space="preserve"> indication</w:t>
            </w:r>
          </w:p>
          <w:p w14:paraId="549CF681"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Current slot (PDSCH) group ID (e.g. 1-bit)</w:t>
            </w:r>
          </w:p>
          <w:p w14:paraId="24A98729"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Counter-DAI for the current group ID (e.g. 2-bit)</w:t>
            </w:r>
          </w:p>
          <w:p w14:paraId="16B2F0A3"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Total-DAI for the current group ID (e.g. 2-bit)</w:t>
            </w:r>
          </w:p>
          <w:p w14:paraId="69C64E4A"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w:t>
            </w:r>
            <w:r w:rsidRPr="00324FEE">
              <w:rPr>
                <w:rFonts w:hint="eastAsia"/>
                <w:sz w:val="18"/>
                <w:szCs w:val="18"/>
              </w:rPr>
              <w:t xml:space="preserve">NFI for the current group ID (e.g. </w:t>
            </w:r>
            <w:r w:rsidRPr="00324FEE">
              <w:rPr>
                <w:sz w:val="18"/>
                <w:szCs w:val="18"/>
              </w:rPr>
              <w:t>1-bit)</w:t>
            </w:r>
          </w:p>
          <w:p w14:paraId="77B66C1C"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Addition slot (PDSCH) group ID (e.g. 1-bit)</w:t>
            </w:r>
          </w:p>
          <w:p w14:paraId="2C5E5859"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Total-DAI for the additional group ID (e.g. 2-bit)</w:t>
            </w:r>
          </w:p>
          <w:p w14:paraId="3A7010A5"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NFI for the current group ID (e.g. 1-bit)</w:t>
            </w:r>
          </w:p>
          <w:p w14:paraId="783B5A43"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FFS</w:t>
            </w:r>
          </w:p>
          <w:p w14:paraId="1802B1C1" w14:textId="77777777" w:rsidR="004A52BE" w:rsidRPr="00324FEE" w:rsidRDefault="004A52BE" w:rsidP="004A52BE">
            <w:pPr>
              <w:widowControl/>
              <w:numPr>
                <w:ilvl w:val="2"/>
                <w:numId w:val="26"/>
              </w:numPr>
              <w:kinsoku/>
              <w:overflowPunct/>
              <w:autoSpaceDE/>
              <w:autoSpaceDN/>
              <w:adjustRightInd/>
              <w:spacing w:after="12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Switching with Type-3 codebook (e.g. 1-bit)</w:t>
            </w:r>
          </w:p>
          <w:p w14:paraId="3A6A04DE" w14:textId="77777777" w:rsidR="004A52BE" w:rsidRPr="00324FEE" w:rsidRDefault="004A52BE" w:rsidP="004A52BE">
            <w:pPr>
              <w:widowControl/>
              <w:numPr>
                <w:ilvl w:val="0"/>
                <w:numId w:val="15"/>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UL grant DCI indication</w:t>
            </w:r>
          </w:p>
          <w:p w14:paraId="104984A1"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w:t>
            </w:r>
            <w:r w:rsidRPr="00324FEE">
              <w:rPr>
                <w:rFonts w:hint="eastAsia"/>
                <w:sz w:val="18"/>
                <w:szCs w:val="18"/>
              </w:rPr>
              <w:t>o</w:t>
            </w:r>
            <w:r w:rsidRPr="00324FEE">
              <w:rPr>
                <w:sz w:val="18"/>
                <w:szCs w:val="18"/>
              </w:rPr>
              <w:t>tal-DAI for the first slot (PDSCH) group ID (e.g. 2-bit)</w:t>
            </w:r>
          </w:p>
          <w:p w14:paraId="6F71CF01"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w:t>
            </w:r>
            <w:r w:rsidRPr="00324FEE">
              <w:rPr>
                <w:rFonts w:hint="eastAsia"/>
                <w:sz w:val="18"/>
                <w:szCs w:val="18"/>
              </w:rPr>
              <w:t>o</w:t>
            </w:r>
            <w:r w:rsidRPr="00324FEE">
              <w:rPr>
                <w:sz w:val="18"/>
                <w:szCs w:val="18"/>
              </w:rPr>
              <w:t>tal-DAI for the second slot (PDSCH) group ID (e.g. 2-bit)</w:t>
            </w:r>
          </w:p>
          <w:p w14:paraId="7C1F543E"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FFS</w:t>
            </w:r>
          </w:p>
          <w:p w14:paraId="58EFCA87"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C</w:t>
            </w:r>
            <w:r w:rsidRPr="00324FEE">
              <w:rPr>
                <w:rFonts w:hint="eastAsia"/>
                <w:sz w:val="18"/>
                <w:szCs w:val="18"/>
              </w:rPr>
              <w:t>urre</w:t>
            </w:r>
            <w:r w:rsidRPr="00324FEE">
              <w:rPr>
                <w:sz w:val="18"/>
                <w:szCs w:val="18"/>
              </w:rPr>
              <w:t>nt group ID (e.g. 1-bit)</w:t>
            </w:r>
          </w:p>
          <w:p w14:paraId="02398E90"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Additional group ID (e.g. 1-bit)</w:t>
            </w:r>
          </w:p>
          <w:p w14:paraId="751EE4E7"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rFonts w:hint="eastAsia"/>
                <w:sz w:val="18"/>
                <w:szCs w:val="18"/>
              </w:rPr>
              <w:t>NFI</w:t>
            </w:r>
            <w:r w:rsidRPr="00324FEE">
              <w:rPr>
                <w:sz w:val="18"/>
                <w:szCs w:val="18"/>
              </w:rPr>
              <w:t xml:space="preserve"> for the first group ID (e.g. 1-bit)</w:t>
            </w:r>
          </w:p>
          <w:p w14:paraId="3D4073C6"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NFI for the second group ID (e.g. 1-bit)</w:t>
            </w:r>
          </w:p>
          <w:p w14:paraId="6CA63517"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Switching with Type-3 codebook (e.g. 1-bit)</w:t>
            </w:r>
          </w:p>
          <w:p w14:paraId="3F4F9C1B" w14:textId="77777777" w:rsidR="004A52BE" w:rsidRPr="00324FE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22328E" w14:paraId="6EFB7D18"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198631D" w14:textId="77777777" w:rsidR="004A52BE" w:rsidRPr="0022328E" w:rsidRDefault="004A52BE" w:rsidP="004A52BE">
            <w:pPr>
              <w:jc w:val="left"/>
              <w:rPr>
                <w:b w:val="0"/>
                <w:sz w:val="18"/>
                <w:szCs w:val="18"/>
              </w:rPr>
            </w:pPr>
            <w:r w:rsidRPr="0022328E">
              <w:rPr>
                <w:b w:val="0"/>
                <w:sz w:val="18"/>
                <w:szCs w:val="18"/>
              </w:rPr>
              <w:t>InterDigital</w:t>
            </w:r>
          </w:p>
        </w:tc>
        <w:tc>
          <w:tcPr>
            <w:tcW w:w="8197" w:type="dxa"/>
          </w:tcPr>
          <w:p w14:paraId="5E1F39DB" w14:textId="77777777" w:rsidR="004A52BE" w:rsidRPr="008A7ED5"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A76EF4">
              <w:rPr>
                <w:sz w:val="18"/>
                <w:szCs w:val="18"/>
              </w:rPr>
              <w:t>Proposal 1: For PDSCH grouping, T-DAI is included for each PDSCH group in the DCI.</w:t>
            </w:r>
          </w:p>
        </w:tc>
      </w:tr>
      <w:tr w:rsidR="004A52BE" w:rsidRPr="0022328E" w14:paraId="1F01E12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40FAE932" w14:textId="77777777" w:rsidR="004A52BE" w:rsidRPr="0022328E" w:rsidRDefault="004A52BE" w:rsidP="004A52BE">
            <w:pPr>
              <w:jc w:val="left"/>
              <w:rPr>
                <w:b w:val="0"/>
                <w:sz w:val="18"/>
                <w:szCs w:val="18"/>
              </w:rPr>
            </w:pPr>
            <w:r w:rsidRPr="0022328E">
              <w:rPr>
                <w:b w:val="0"/>
                <w:sz w:val="18"/>
                <w:szCs w:val="18"/>
              </w:rPr>
              <w:t>Intel</w:t>
            </w:r>
          </w:p>
        </w:tc>
        <w:tc>
          <w:tcPr>
            <w:tcW w:w="8197" w:type="dxa"/>
          </w:tcPr>
          <w:p w14:paraId="74D0F728"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5: Maximum 4 PDSCH groups are supported for dynamic HARQ-ACK codebook in NR-U. </w:t>
            </w:r>
          </w:p>
          <w:p w14:paraId="0FA6AB20"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6: T-DAI is only indicated for the current PDSCH group for dynamic HARQ-ACK codebook in NR-</w:t>
            </w:r>
            <w:r w:rsidRPr="00115339">
              <w:rPr>
                <w:sz w:val="18"/>
              </w:rPr>
              <w:lastRenderedPageBreak/>
              <w:t xml:space="preserve">U. </w:t>
            </w:r>
          </w:p>
          <w:p w14:paraId="07FFAC31"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7: Reduced information controlling dynamic HARQ-ACK transmission are included in fallback DCI 1_0,</w:t>
            </w:r>
          </w:p>
          <w:p w14:paraId="767D84CD" w14:textId="77777777" w:rsidR="004A52BE" w:rsidRPr="0011533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15339">
              <w:rPr>
                <w:sz w:val="18"/>
                <w:szCs w:val="18"/>
              </w:rPr>
              <w:t>For DCI 1_1: 2 bits for current group index, 3 bits for the other group indication with full flexibility and 4 bits for NFI (9 bits in Total)</w:t>
            </w:r>
          </w:p>
          <w:p w14:paraId="485CA4BB" w14:textId="77777777" w:rsidR="004A52BE" w:rsidRPr="0011533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15339">
              <w:rPr>
                <w:sz w:val="18"/>
                <w:szCs w:val="18"/>
              </w:rPr>
              <w:t>For DCI 1_0: 2 bits for current group index, 0 bit for the other group indication and 1 bit for NFI (3 bits in Total)</w:t>
            </w:r>
          </w:p>
          <w:p w14:paraId="2528884E"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8: Keep existing size, i.e. 2 bits for C-DAI/T-DAI.</w:t>
            </w:r>
          </w:p>
        </w:tc>
      </w:tr>
      <w:tr w:rsidR="004A52BE" w:rsidRPr="0022328E" w14:paraId="40D60074"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627F761" w14:textId="77777777" w:rsidR="004A52BE" w:rsidRPr="0022328E" w:rsidRDefault="004A52BE" w:rsidP="004A52BE">
            <w:pPr>
              <w:jc w:val="left"/>
              <w:rPr>
                <w:b w:val="0"/>
                <w:sz w:val="18"/>
                <w:szCs w:val="18"/>
              </w:rPr>
            </w:pPr>
            <w:r w:rsidRPr="0022328E">
              <w:rPr>
                <w:b w:val="0"/>
                <w:sz w:val="18"/>
                <w:szCs w:val="18"/>
              </w:rPr>
              <w:lastRenderedPageBreak/>
              <w:t>Sony</w:t>
            </w:r>
          </w:p>
        </w:tc>
        <w:tc>
          <w:tcPr>
            <w:tcW w:w="8197" w:type="dxa"/>
          </w:tcPr>
          <w:p w14:paraId="664A0606"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22328E" w14:paraId="0B25B083"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CDC27AC" w14:textId="77777777" w:rsidR="004A52BE" w:rsidRPr="0022328E" w:rsidRDefault="004A52BE" w:rsidP="004A52BE">
            <w:pPr>
              <w:jc w:val="left"/>
              <w:rPr>
                <w:b w:val="0"/>
                <w:sz w:val="18"/>
                <w:szCs w:val="18"/>
              </w:rPr>
            </w:pPr>
            <w:r w:rsidRPr="0022328E">
              <w:rPr>
                <w:b w:val="0"/>
                <w:sz w:val="18"/>
                <w:szCs w:val="18"/>
              </w:rPr>
              <w:t>Samsung</w:t>
            </w:r>
          </w:p>
        </w:tc>
        <w:tc>
          <w:tcPr>
            <w:tcW w:w="8197" w:type="dxa"/>
          </w:tcPr>
          <w:p w14:paraId="54EAE0E7"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1: T-DAI is included only for the scheduled group. </w:t>
            </w:r>
          </w:p>
          <w:p w14:paraId="51C2DBA7"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2: Only C-DAI is included in fallback DCI, or C-DAI and one bit ACK-Feedback group indicator is included in fallback DCI. The PDSCH scheduled by fallback DCI belongs to the default PDSCH group and only this PDSCH group can be triggered for HARQ-ACK feedback. </w:t>
            </w:r>
          </w:p>
          <w:p w14:paraId="3B71786D"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3: PDSCH group index is utilized as one MSB bit of C-DAI. Within the same group, C-DAI values are accumulated regardless of the previous HARQ-ACK transmission results.</w:t>
            </w:r>
          </w:p>
        </w:tc>
      </w:tr>
      <w:tr w:rsidR="004A52BE" w:rsidRPr="0022328E" w14:paraId="41D1C2BE"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FF14CEF" w14:textId="77777777" w:rsidR="004A52BE" w:rsidRPr="0022328E" w:rsidRDefault="004A52BE" w:rsidP="004A52BE">
            <w:pPr>
              <w:jc w:val="left"/>
              <w:rPr>
                <w:b w:val="0"/>
                <w:sz w:val="18"/>
                <w:szCs w:val="18"/>
              </w:rPr>
            </w:pPr>
            <w:r>
              <w:rPr>
                <w:b w:val="0"/>
                <w:sz w:val="18"/>
                <w:szCs w:val="18"/>
              </w:rPr>
              <w:t>Apple</w:t>
            </w:r>
          </w:p>
        </w:tc>
        <w:tc>
          <w:tcPr>
            <w:tcW w:w="8197" w:type="dxa"/>
          </w:tcPr>
          <w:p w14:paraId="27214145"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Proposal 4: </w:t>
            </w:r>
            <w:r w:rsidRPr="00C12ABF">
              <w:rPr>
                <w:sz w:val="18"/>
                <w:szCs w:val="18"/>
              </w:rPr>
              <w:t>T-DAI is included for each PDSCH group to address the misalignment problem of HARQ-ACK codebook.</w:t>
            </w:r>
          </w:p>
        </w:tc>
      </w:tr>
      <w:tr w:rsidR="004A52BE" w:rsidRPr="0022328E" w14:paraId="32F0D2EC"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728C239" w14:textId="77777777" w:rsidR="004A52BE" w:rsidRPr="0022328E" w:rsidRDefault="004A52BE" w:rsidP="004A52BE">
            <w:pPr>
              <w:jc w:val="left"/>
              <w:rPr>
                <w:b w:val="0"/>
                <w:sz w:val="18"/>
                <w:szCs w:val="18"/>
              </w:rPr>
            </w:pPr>
            <w:r w:rsidRPr="0022328E">
              <w:rPr>
                <w:b w:val="0"/>
                <w:sz w:val="18"/>
                <w:szCs w:val="18"/>
              </w:rPr>
              <w:t>CAICT</w:t>
            </w:r>
          </w:p>
        </w:tc>
        <w:tc>
          <w:tcPr>
            <w:tcW w:w="8197" w:type="dxa"/>
          </w:tcPr>
          <w:p w14:paraId="61AFDE52"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E7849">
              <w:rPr>
                <w:rFonts w:hint="eastAsia"/>
                <w:sz w:val="18"/>
                <w:szCs w:val="18"/>
              </w:rPr>
              <w:t>Proposal 1</w:t>
            </w:r>
            <w:r w:rsidRPr="00FE7849">
              <w:rPr>
                <w:rFonts w:hint="eastAsia"/>
                <w:sz w:val="18"/>
                <w:szCs w:val="18"/>
              </w:rPr>
              <w:t>：</w:t>
            </w:r>
            <w:r w:rsidRPr="00FE7849">
              <w:rPr>
                <w:rFonts w:hint="eastAsia"/>
                <w:sz w:val="18"/>
                <w:szCs w:val="18"/>
              </w:rPr>
              <w:t>For operation with dynamic HARQ codebook, the maximum number of PDSCH groups should be 2.</w:t>
            </w:r>
          </w:p>
        </w:tc>
      </w:tr>
      <w:tr w:rsidR="004A52BE" w:rsidRPr="0022328E" w14:paraId="4B012914"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BD8671F" w14:textId="77777777" w:rsidR="004A52BE" w:rsidRPr="0022328E" w:rsidRDefault="004A52BE" w:rsidP="004A52BE">
            <w:pPr>
              <w:jc w:val="left"/>
              <w:rPr>
                <w:b w:val="0"/>
                <w:sz w:val="18"/>
                <w:szCs w:val="18"/>
              </w:rPr>
            </w:pPr>
            <w:r w:rsidRPr="0022328E">
              <w:rPr>
                <w:b w:val="0"/>
                <w:sz w:val="18"/>
                <w:szCs w:val="18"/>
              </w:rPr>
              <w:t>Sharp</w:t>
            </w:r>
          </w:p>
        </w:tc>
        <w:tc>
          <w:tcPr>
            <w:tcW w:w="8197" w:type="dxa"/>
          </w:tcPr>
          <w:p w14:paraId="17F903BB" w14:textId="77777777" w:rsidR="004A52BE" w:rsidRPr="0038158C"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Observation 1:</w:t>
            </w:r>
            <w:r>
              <w:rPr>
                <w:sz w:val="18"/>
                <w:szCs w:val="18"/>
              </w:rPr>
              <w:t xml:space="preserve"> </w:t>
            </w:r>
            <w:r w:rsidRPr="0038158C">
              <w:rPr>
                <w:sz w:val="18"/>
                <w:szCs w:val="18"/>
              </w:rPr>
              <w:t>The RPG field in DCI formats with the non-numerical K1 value can be ignored by the UE.</w:t>
            </w:r>
          </w:p>
          <w:p w14:paraId="4710CCE3" w14:textId="77777777" w:rsidR="004A52BE" w:rsidRPr="0038158C"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Observation 2:</w:t>
            </w:r>
            <w:r>
              <w:rPr>
                <w:rFonts w:hint="eastAsia"/>
                <w:sz w:val="18"/>
                <w:szCs w:val="18"/>
              </w:rPr>
              <w:t xml:space="preserve"> </w:t>
            </w:r>
            <w:r w:rsidRPr="0038158C">
              <w:rPr>
                <w:sz w:val="18"/>
                <w:szCs w:val="18"/>
              </w:rPr>
              <w:t>Within a PDSCH group, the C-DAI can be continuously incremented if the gNB has not detected HARQ-ACK information for the previous PDSCHs in the PDSCH group.</w:t>
            </w:r>
          </w:p>
          <w:p w14:paraId="6A9103E4" w14:textId="77777777" w:rsidR="004A52BE" w:rsidRPr="0038158C"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Proposal 1:</w:t>
            </w:r>
            <w:r>
              <w:rPr>
                <w:sz w:val="18"/>
                <w:szCs w:val="18"/>
              </w:rPr>
              <w:t xml:space="preserve"> </w:t>
            </w:r>
            <w:r w:rsidRPr="0038158C">
              <w:rPr>
                <w:sz w:val="18"/>
                <w:szCs w:val="18"/>
              </w:rPr>
              <w:t>When the gNB detected HARQ-ACK information corresponding to a scheduled PDSCH group, with respect to the setting at the gNB and handling at the UE of NFI and C-DAI for the PDSCH corresponding to the non-numerical K1 value, we propose the follows:</w:t>
            </w:r>
          </w:p>
          <w:p w14:paraId="584F4374" w14:textId="77777777" w:rsidR="004A52BE" w:rsidRPr="0038158C"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The gNB toggles the NFI bit and continuously increments the C-DAI.</w:t>
            </w:r>
          </w:p>
          <w:p w14:paraId="05E03F50" w14:textId="77777777" w:rsidR="004A52BE"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At the UE end, if the received NFI is toggled compared to the most recent NFI for the PDSCH corresponding to the non-numerical K1 value, the UE shall set the C-DAI for the PDSCH to the default value (e.g., 1).</w:t>
            </w:r>
          </w:p>
          <w:p w14:paraId="73DB9C1E" w14:textId="5522E1BD" w:rsidR="00736112" w:rsidRPr="00736112" w:rsidRDefault="00736112" w:rsidP="00736112">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w:t>
            </w:r>
            <w:r w:rsidRPr="00736112">
              <w:rPr>
                <w:sz w:val="18"/>
                <w:szCs w:val="18"/>
              </w:rPr>
              <w:t xml:space="preserve"> single T-DAI indicating the total size of both groups</w:t>
            </w:r>
          </w:p>
        </w:tc>
      </w:tr>
      <w:tr w:rsidR="004A52BE" w:rsidRPr="0022328E" w14:paraId="220BF19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0691B99D" w14:textId="77777777" w:rsidR="004A52BE" w:rsidRPr="0022328E" w:rsidRDefault="004A52BE" w:rsidP="004A52BE">
            <w:pPr>
              <w:jc w:val="left"/>
              <w:rPr>
                <w:b w:val="0"/>
                <w:sz w:val="18"/>
                <w:szCs w:val="18"/>
              </w:rPr>
            </w:pPr>
            <w:r w:rsidRPr="0022328E">
              <w:rPr>
                <w:b w:val="0"/>
                <w:sz w:val="18"/>
                <w:szCs w:val="18"/>
              </w:rPr>
              <w:t>Qualcomm</w:t>
            </w:r>
          </w:p>
        </w:tc>
        <w:tc>
          <w:tcPr>
            <w:tcW w:w="8197" w:type="dxa"/>
          </w:tcPr>
          <w:p w14:paraId="1F8A6B3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Proposal 2: The maximum number of PDSCH groups is 2.</w:t>
            </w:r>
          </w:p>
          <w:p w14:paraId="1C40EDA3" w14:textId="77777777" w:rsidR="004A52BE" w:rsidRPr="003B32D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Proposal 3: The following DCI fields in DCI format 1_1 related to group-based dynamic HARQ-Ack feedback should be added:</w:t>
            </w:r>
          </w:p>
          <w:p w14:paraId="01E93DF7"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Group index (1 bit).</w:t>
            </w:r>
          </w:p>
          <w:p w14:paraId="6BFAE599"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 xml:space="preserve">New ACK-Feedback Group Indicator for the group indicated by G in the DCI (1 bit). </w:t>
            </w:r>
          </w:p>
          <w:p w14:paraId="1347199F"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Request field for the other group (1 bit).</w:t>
            </w:r>
          </w:p>
          <w:p w14:paraId="29AE96B2"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 xml:space="preserve">New ACK-Feedback Group Indicator for the other group (1 bit). </w:t>
            </w:r>
          </w:p>
          <w:p w14:paraId="29D7EB67"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T-DAI for the other group (2 bits).</w:t>
            </w:r>
          </w:p>
          <w:p w14:paraId="5B6EA5DC"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Proposal 4: DAI for a PDSCH group should not be reset within a given HARQ-Ack opportunity. Whether the DAI is reset or not compared to the previous HARQ-Ack opportunity is determined by the value of the NFI for the PDSCH group in the latest DCI corresponding to the current HARQ-Ack opportunity.</w:t>
            </w:r>
          </w:p>
          <w:p w14:paraId="3EDDC1CA"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Proposal 5: Whether the feedback for the other group is included or not is determined by the value of the request field in the latest DCI corresponding to the current HARQ-Ack opportunity.</w:t>
            </w:r>
          </w:p>
          <w:p w14:paraId="5C602631"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6582E">
              <w:rPr>
                <w:sz w:val="18"/>
                <w:szCs w:val="18"/>
              </w:rPr>
              <w:t>Proposal 6: When more than one PDSCH group exists in a HARQ-Ack reporting feedback, the feedback for the second PDSCH group is appended to the feedback for the first PDSCH group.</w:t>
            </w:r>
          </w:p>
          <w:p w14:paraId="6FA60E66" w14:textId="77777777" w:rsidR="004A52BE" w:rsidRPr="00376C98"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Proposal 7: When UE is configured with group-based dynamic HARQ-Ack feedback and a DCI format 1_0 is detected:</w:t>
            </w:r>
          </w:p>
          <w:p w14:paraId="50834EC6" w14:textId="77777777" w:rsidR="004A52BE" w:rsidRPr="00376C98"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If all the DCIs in a given HARQ-Ack opportunity have format 1_0, regular dynamic codebook (Rel. 15) is used.</w:t>
            </w:r>
          </w:p>
          <w:p w14:paraId="5871D52D" w14:textId="77777777" w:rsidR="004A52BE" w:rsidRPr="0022328E"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Otherwise, the PDSCH group scheduled by the DCI format 1_0 is assumed to be the first PDSCH group, NFI of the first PDSCH group is not changed by the DCI, and the DCI does not request feedback for the other PDSCH group.</w:t>
            </w:r>
          </w:p>
        </w:tc>
      </w:tr>
      <w:tr w:rsidR="004A52BE" w:rsidRPr="0022328E" w14:paraId="308AF50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F41252C" w14:textId="77777777" w:rsidR="004A52BE" w:rsidRPr="0022328E" w:rsidRDefault="004A52BE" w:rsidP="004A52BE">
            <w:pPr>
              <w:jc w:val="left"/>
              <w:rPr>
                <w:b w:val="0"/>
                <w:sz w:val="18"/>
                <w:szCs w:val="18"/>
              </w:rPr>
            </w:pPr>
            <w:r w:rsidRPr="0022328E">
              <w:rPr>
                <w:b w:val="0"/>
                <w:sz w:val="18"/>
                <w:szCs w:val="18"/>
              </w:rPr>
              <w:t>ITRI</w:t>
            </w:r>
          </w:p>
        </w:tc>
        <w:tc>
          <w:tcPr>
            <w:tcW w:w="8197" w:type="dxa"/>
          </w:tcPr>
          <w:p w14:paraId="413BDC9B"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Pr="00FC0B89">
              <w:rPr>
                <w:sz w:val="18"/>
              </w:rPr>
              <w:t>The maximum PDSCH group is 2</w:t>
            </w:r>
          </w:p>
        </w:tc>
      </w:tr>
      <w:tr w:rsidR="004A52BE" w:rsidRPr="0022328E" w14:paraId="2906FF58"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DE8169E" w14:textId="77777777" w:rsidR="004A52BE" w:rsidRPr="0022328E" w:rsidRDefault="004A52BE" w:rsidP="004A52BE">
            <w:pPr>
              <w:jc w:val="left"/>
              <w:rPr>
                <w:b w:val="0"/>
                <w:sz w:val="18"/>
                <w:szCs w:val="18"/>
              </w:rPr>
            </w:pPr>
            <w:r w:rsidRPr="0022328E">
              <w:rPr>
                <w:b w:val="0"/>
                <w:sz w:val="18"/>
                <w:szCs w:val="18"/>
              </w:rPr>
              <w:t>Ericsson</w:t>
            </w:r>
          </w:p>
        </w:tc>
        <w:tc>
          <w:tcPr>
            <w:tcW w:w="8197" w:type="dxa"/>
          </w:tcPr>
          <w:p w14:paraId="2BB880E5"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Proposal 1: </w:t>
            </w:r>
            <w:r w:rsidRPr="00F61E90">
              <w:rPr>
                <w:sz w:val="18"/>
                <w:szCs w:val="18"/>
              </w:rPr>
              <w:t xml:space="preserve">DCIs for scheduling PDSCH should support larger DAI field as compared to Rel-15 NR DCI </w:t>
            </w:r>
          </w:p>
          <w:p w14:paraId="60358E55"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bookmarkStart w:id="11" w:name="_Toc16916380"/>
            <w:bookmarkStart w:id="12" w:name="_Toc16918858"/>
            <w:r>
              <w:rPr>
                <w:sz w:val="18"/>
                <w:szCs w:val="18"/>
              </w:rPr>
              <w:t xml:space="preserve">Proposal 3: </w:t>
            </w:r>
            <w:r w:rsidRPr="00F61E90">
              <w:rPr>
                <w:sz w:val="18"/>
                <w:szCs w:val="18"/>
              </w:rPr>
              <w:t>DCI carries T-DAI only for the scheduled group</w:t>
            </w:r>
            <w:bookmarkEnd w:id="11"/>
            <w:bookmarkEnd w:id="12"/>
          </w:p>
          <w:p w14:paraId="01A2351D" w14:textId="77777777" w:rsidR="004A52BE" w:rsidRPr="00F61E9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lastRenderedPageBreak/>
              <w:t xml:space="preserve">Proposal 4: </w:t>
            </w:r>
            <w:r w:rsidRPr="00F61E90">
              <w:rPr>
                <w:sz w:val="18"/>
                <w:szCs w:val="18"/>
              </w:rPr>
              <w:t>The number of groups is RRC configured to either 1 or 2 groups</w:t>
            </w:r>
          </w:p>
          <w:p w14:paraId="46DC5208" w14:textId="77777777" w:rsidR="004A52BE" w:rsidRPr="00F61E9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a.</w:t>
            </w:r>
            <w:r>
              <w:rPr>
                <w:sz w:val="18"/>
                <w:szCs w:val="18"/>
              </w:rPr>
              <w:t xml:space="preserve"> </w:t>
            </w:r>
            <w:r w:rsidRPr="00F61E90">
              <w:rPr>
                <w:sz w:val="18"/>
                <w:szCs w:val="18"/>
              </w:rPr>
              <w:t xml:space="preserve">If only one group is configured, DCI includes: </w:t>
            </w:r>
          </w:p>
          <w:p w14:paraId="0D43D51A"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w:t>
            </w:r>
            <w:r>
              <w:rPr>
                <w:sz w:val="18"/>
                <w:szCs w:val="18"/>
              </w:rPr>
              <w:t xml:space="preserve"> </w:t>
            </w:r>
            <w:r w:rsidRPr="00F61E90">
              <w:rPr>
                <w:sz w:val="18"/>
                <w:szCs w:val="18"/>
              </w:rPr>
              <w:t xml:space="preserve">New ACK-Feedback Group Indicator: 1 bit </w:t>
            </w:r>
          </w:p>
          <w:p w14:paraId="7E52FD5D" w14:textId="77777777" w:rsidR="004A52BE" w:rsidRPr="00F61E9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b.</w:t>
            </w:r>
            <w:r>
              <w:rPr>
                <w:sz w:val="18"/>
                <w:szCs w:val="18"/>
              </w:rPr>
              <w:t xml:space="preserve"> </w:t>
            </w:r>
            <w:r w:rsidRPr="00F61E90">
              <w:rPr>
                <w:sz w:val="18"/>
                <w:szCs w:val="18"/>
              </w:rPr>
              <w:t xml:space="preserve">If two groups are configured, DCI includes: </w:t>
            </w:r>
          </w:p>
          <w:p w14:paraId="50CEDE75"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w:t>
            </w:r>
            <w:r>
              <w:rPr>
                <w:sz w:val="18"/>
                <w:szCs w:val="18"/>
              </w:rPr>
              <w:t xml:space="preserve"> </w:t>
            </w:r>
            <w:r w:rsidRPr="00F61E90">
              <w:rPr>
                <w:sz w:val="18"/>
                <w:szCs w:val="18"/>
              </w:rPr>
              <w:t>Group index: 1 bit (0 indicates Group 1, 1 indicates Group 2)</w:t>
            </w:r>
          </w:p>
          <w:p w14:paraId="2B390A25"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ii.</w:t>
            </w:r>
            <w:r>
              <w:rPr>
                <w:sz w:val="18"/>
                <w:szCs w:val="18"/>
              </w:rPr>
              <w:t xml:space="preserve"> </w:t>
            </w:r>
            <w:r w:rsidRPr="00F61E90">
              <w:rPr>
                <w:sz w:val="18"/>
                <w:szCs w:val="18"/>
              </w:rPr>
              <w:t xml:space="preserve">New ACK-Feedback Group Indicator: 2 bits each corresponding to a group. </w:t>
            </w:r>
          </w:p>
          <w:p w14:paraId="4646E689"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iii.</w:t>
            </w:r>
            <w:r>
              <w:rPr>
                <w:sz w:val="18"/>
                <w:szCs w:val="18"/>
              </w:rPr>
              <w:t xml:space="preserve"> </w:t>
            </w:r>
            <w:r w:rsidRPr="00F61E90">
              <w:rPr>
                <w:sz w:val="18"/>
                <w:szCs w:val="18"/>
              </w:rPr>
              <w:t>Request indicator: 1 bit (0 indicates only scheduled group, 1 indicates both groups.)</w:t>
            </w:r>
          </w:p>
        </w:tc>
      </w:tr>
    </w:tbl>
    <w:p w14:paraId="0C7EAA30" w14:textId="77777777" w:rsidR="004A52BE" w:rsidRDefault="004A52BE" w:rsidP="004A52BE"/>
    <w:p w14:paraId="3864A55B" w14:textId="77777777" w:rsidR="004A52BE" w:rsidRPr="004A52BE" w:rsidRDefault="004A52BE" w:rsidP="009E3AED">
      <w:pPr>
        <w:widowControl/>
        <w:kinsoku/>
        <w:overflowPunct/>
        <w:autoSpaceDE/>
        <w:autoSpaceDN/>
        <w:adjustRightInd/>
        <w:spacing w:after="0"/>
        <w:jc w:val="left"/>
        <w:textAlignment w:val="auto"/>
        <w:rPr>
          <w:bCs/>
          <w:lang w:eastAsia="x-none"/>
        </w:rPr>
      </w:pPr>
    </w:p>
    <w:p w14:paraId="1F613C9E" w14:textId="77777777" w:rsidR="0031270D" w:rsidRDefault="00207861" w:rsidP="00D13054">
      <w:pPr>
        <w:pStyle w:val="Heading3"/>
      </w:pPr>
      <w:r>
        <w:t>S</w:t>
      </w:r>
      <w:r w:rsidR="00D13054">
        <w:t>emi-static</w:t>
      </w:r>
      <w:r w:rsidR="00D13054" w:rsidRPr="00D13054">
        <w:t xml:space="preserve"> HARQ codebook </w:t>
      </w:r>
      <w:r>
        <w:t xml:space="preserve">operation </w:t>
      </w:r>
      <w:r w:rsidR="00D13054" w:rsidRPr="00D13054">
        <w:t>(type-</w:t>
      </w:r>
      <w:r w:rsidR="00D13054">
        <w:t>1</w:t>
      </w:r>
      <w:r w:rsidR="00D13054" w:rsidRPr="00D13054">
        <w:t xml:space="preserve"> codebook)</w:t>
      </w:r>
    </w:p>
    <w:p w14:paraId="705F2DEC" w14:textId="77777777" w:rsidR="00C71932" w:rsidRDefault="00C71932" w:rsidP="00180219"/>
    <w:p w14:paraId="7A76153D" w14:textId="6F680A9F" w:rsidR="003B7E9F" w:rsidRDefault="003B7E9F">
      <w:r>
        <w:rPr>
          <w:rFonts w:hint="eastAsia"/>
        </w:rPr>
        <w:t>Aspects specifically related to ha</w:t>
      </w:r>
      <w:r>
        <w:t>n</w:t>
      </w:r>
      <w:r>
        <w:rPr>
          <w:rFonts w:hint="eastAsia"/>
        </w:rPr>
        <w:t xml:space="preserve">dling of </w:t>
      </w:r>
      <w:r>
        <w:t xml:space="preserve">non-numerical K1 value with semi-static codebook are further discussed in section </w:t>
      </w:r>
      <w:r>
        <w:fldChar w:fldCharType="begin"/>
      </w:r>
      <w:r>
        <w:instrText xml:space="preserve"> REF _Ref17654669 \r \h </w:instrText>
      </w:r>
      <w:r>
        <w:fldChar w:fldCharType="separate"/>
      </w:r>
      <w:r>
        <w:t>2.1.5</w:t>
      </w:r>
      <w:r>
        <w:fldChar w:fldCharType="end"/>
      </w:r>
      <w:r>
        <w:t>.</w:t>
      </w:r>
    </w:p>
    <w:p w14:paraId="1F19C1C5" w14:textId="77777777" w:rsidR="003B7E9F" w:rsidRDefault="003B7E9F"/>
    <w:p w14:paraId="0CC6395F" w14:textId="77777777" w:rsidR="00DB5199" w:rsidRDefault="00DB5199">
      <w:r>
        <w:rPr>
          <w:rFonts w:hint="eastAsia"/>
        </w:rPr>
        <w:t>Summary of companies views</w:t>
      </w:r>
      <w:r w:rsidR="00E2435F">
        <w:t xml:space="preserve"> on semi-static codebook enhancements</w:t>
      </w:r>
      <w:r>
        <w:rPr>
          <w:rFonts w:hint="eastAsia"/>
        </w:rPr>
        <w:t>:</w:t>
      </w:r>
    </w:p>
    <w:p w14:paraId="2B93B15A" w14:textId="39C2B56B" w:rsidR="00DB5199" w:rsidRPr="00DB5199"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No semi-static codebook enhancements</w:t>
      </w:r>
      <w:r>
        <w:rPr>
          <w:rFonts w:eastAsiaTheme="minorEastAsia"/>
          <w:bCs/>
          <w:lang w:eastAsia="zh-CN"/>
        </w:rPr>
        <w:t xml:space="preserve"> (</w:t>
      </w:r>
      <w:r w:rsidR="00F6582E">
        <w:rPr>
          <w:rFonts w:eastAsiaTheme="minorEastAsia"/>
          <w:bCs/>
          <w:lang w:eastAsia="zh-CN"/>
        </w:rPr>
        <w:t>other than introducing</w:t>
      </w:r>
      <w:r w:rsidR="00C26093">
        <w:rPr>
          <w:rFonts w:eastAsiaTheme="minorEastAsia"/>
          <w:bCs/>
          <w:lang w:eastAsia="zh-CN"/>
        </w:rPr>
        <w:t xml:space="preserve"> </w:t>
      </w:r>
      <w:r>
        <w:rPr>
          <w:rFonts w:eastAsiaTheme="minorEastAsia"/>
          <w:bCs/>
          <w:lang w:eastAsia="zh-CN"/>
        </w:rPr>
        <w:t xml:space="preserve">one-shot </w:t>
      </w:r>
      <w:r w:rsidR="00F6582E">
        <w:rPr>
          <w:rFonts w:eastAsiaTheme="minorEastAsia"/>
          <w:bCs/>
          <w:lang w:eastAsia="zh-CN"/>
        </w:rPr>
        <w:t xml:space="preserve">group HARQ-ACK </w:t>
      </w:r>
      <w:r>
        <w:rPr>
          <w:rFonts w:eastAsiaTheme="minorEastAsia"/>
          <w:bCs/>
          <w:lang w:eastAsia="zh-CN"/>
        </w:rPr>
        <w:t>feedback)</w:t>
      </w:r>
    </w:p>
    <w:p w14:paraId="5C079A3E" w14:textId="3A7857CC" w:rsidR="00DB5199" w:rsidRPr="00DB5199" w:rsidRDefault="000455A3" w:rsidP="00F6582E">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 xml:space="preserve">(10) </w:t>
      </w:r>
      <w:r w:rsidR="00FF046D">
        <w:rPr>
          <w:rFonts w:eastAsiaTheme="minorEastAsia"/>
          <w:bCs/>
          <w:lang w:eastAsia="zh-CN"/>
        </w:rPr>
        <w:t xml:space="preserve">NTT Docomo, </w:t>
      </w:r>
      <w:r w:rsidR="00483319">
        <w:rPr>
          <w:rFonts w:eastAsiaTheme="minorEastAsia"/>
          <w:bCs/>
          <w:lang w:eastAsia="zh-CN"/>
        </w:rPr>
        <w:t>Ericsson</w:t>
      </w:r>
      <w:r w:rsidR="00DB5199">
        <w:rPr>
          <w:rFonts w:eastAsiaTheme="minorEastAsia"/>
          <w:bCs/>
          <w:lang w:eastAsia="zh-CN"/>
        </w:rPr>
        <w:t xml:space="preserve">, Vivo, </w:t>
      </w:r>
      <w:r w:rsidR="00DB5199">
        <w:rPr>
          <w:bCs/>
          <w:lang w:eastAsia="zh-CN"/>
        </w:rPr>
        <w:t>Mediatek</w:t>
      </w:r>
      <w:r w:rsidR="00C26093">
        <w:rPr>
          <w:bCs/>
          <w:lang w:eastAsia="zh-CN"/>
        </w:rPr>
        <w:t>, Sony</w:t>
      </w:r>
      <w:r w:rsidR="00F6582E">
        <w:rPr>
          <w:bCs/>
          <w:lang w:eastAsia="zh-CN"/>
        </w:rPr>
        <w:t xml:space="preserve">, </w:t>
      </w:r>
      <w:r w:rsidR="00F6582E">
        <w:rPr>
          <w:rFonts w:eastAsiaTheme="minorEastAsia"/>
          <w:bCs/>
          <w:lang w:eastAsia="zh-CN"/>
        </w:rPr>
        <w:t xml:space="preserve">Huawei, HiSilicon, Vivo, </w:t>
      </w:r>
      <w:r w:rsidR="00F6582E" w:rsidRPr="00F6582E">
        <w:rPr>
          <w:rFonts w:eastAsiaTheme="minorEastAsia"/>
          <w:bCs/>
          <w:lang w:eastAsia="zh-CN"/>
        </w:rPr>
        <w:t>MediaTek</w:t>
      </w:r>
      <w:r w:rsidR="0066152C">
        <w:rPr>
          <w:rFonts w:eastAsiaTheme="minorEastAsia"/>
          <w:bCs/>
          <w:lang w:eastAsia="zh-CN"/>
        </w:rPr>
        <w:t>, Sony</w:t>
      </w:r>
    </w:p>
    <w:p w14:paraId="5A01552E" w14:textId="35CCFC29" w:rsidR="00F6582E" w:rsidRPr="00F6582E"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bCs/>
          <w:lang w:eastAsia="zh-CN"/>
        </w:rPr>
        <w:t>Semi-static codebook enhancements</w:t>
      </w:r>
      <w:r w:rsidR="000455A3">
        <w:rPr>
          <w:rFonts w:eastAsiaTheme="minorEastAsia"/>
          <w:bCs/>
          <w:lang w:eastAsia="zh-CN"/>
        </w:rPr>
        <w:t xml:space="preserve"> (11)</w:t>
      </w:r>
    </w:p>
    <w:p w14:paraId="35FD6467" w14:textId="77777777" w:rsidR="00F6582E" w:rsidRPr="00F6582E" w:rsidRDefault="00F6582E" w:rsidP="00F6582E">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W</w:t>
      </w:r>
      <w:r>
        <w:rPr>
          <w:rFonts w:eastAsiaTheme="minorEastAsia" w:hint="eastAsia"/>
          <w:bCs/>
          <w:lang w:eastAsia="zh-CN"/>
        </w:rPr>
        <w:t xml:space="preserve">ith </w:t>
      </w:r>
      <w:r>
        <w:rPr>
          <w:rFonts w:eastAsiaTheme="minorEastAsia"/>
          <w:bCs/>
          <w:lang w:eastAsia="zh-CN"/>
        </w:rPr>
        <w:t>a sliding window</w:t>
      </w:r>
    </w:p>
    <w:p w14:paraId="74DB0D06" w14:textId="35CD6EC2" w:rsidR="00F6582E" w:rsidRPr="00F6582E" w:rsidRDefault="00F6582E" w:rsidP="00F6582E">
      <w:pPr>
        <w:widowControl/>
        <w:numPr>
          <w:ilvl w:val="2"/>
          <w:numId w:val="8"/>
        </w:numPr>
        <w:kinsoku/>
        <w:overflowPunct/>
        <w:autoSpaceDE/>
        <w:autoSpaceDN/>
        <w:adjustRightInd/>
        <w:spacing w:after="0"/>
        <w:jc w:val="left"/>
        <w:textAlignment w:val="auto"/>
        <w:rPr>
          <w:bCs/>
          <w:lang w:eastAsia="zh-CN"/>
        </w:rPr>
      </w:pPr>
      <w:r>
        <w:rPr>
          <w:rFonts w:eastAsiaTheme="minorEastAsia"/>
          <w:bCs/>
          <w:lang w:eastAsia="zh-CN"/>
        </w:rPr>
        <w:t>ZTE</w:t>
      </w:r>
    </w:p>
    <w:p w14:paraId="6A986BFC" w14:textId="77777777" w:rsidR="0066152C" w:rsidRDefault="0066152C" w:rsidP="0066152C">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Indicate a bundling window via DCI</w:t>
      </w:r>
    </w:p>
    <w:p w14:paraId="747385F9" w14:textId="77777777" w:rsidR="0066152C" w:rsidRDefault="0066152C" w:rsidP="0066152C">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LGE</w:t>
      </w:r>
    </w:p>
    <w:p w14:paraId="5A95985E" w14:textId="6550C31B" w:rsidR="0066152C" w:rsidRDefault="0066152C" w:rsidP="0066152C">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W</w:t>
      </w:r>
      <w:r w:rsidRPr="0066152C">
        <w:rPr>
          <w:rFonts w:eastAsiaTheme="minorEastAsia"/>
          <w:bCs/>
          <w:lang w:eastAsia="zh-CN"/>
        </w:rPr>
        <w:t>ith dynamic extension of K1</w:t>
      </w:r>
      <w:r>
        <w:rPr>
          <w:rFonts w:eastAsiaTheme="minorEastAsia"/>
          <w:bCs/>
          <w:lang w:eastAsia="zh-CN"/>
        </w:rPr>
        <w:t xml:space="preserve"> with a new field in DCI </w:t>
      </w:r>
      <w:r w:rsidRPr="0066152C">
        <w:rPr>
          <w:rFonts w:eastAsiaTheme="minorEastAsia"/>
          <w:bCs/>
          <w:lang w:eastAsia="zh-CN"/>
        </w:rPr>
        <w:t>that controls the max delay</w:t>
      </w:r>
    </w:p>
    <w:p w14:paraId="6C55A440" w14:textId="7A12E495" w:rsidR="0066152C" w:rsidRDefault="0066152C" w:rsidP="0066152C">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Samsung</w:t>
      </w:r>
      <w:r>
        <w:rPr>
          <w:rFonts w:eastAsiaTheme="minorEastAsia"/>
          <w:bCs/>
          <w:lang w:eastAsia="zh-CN"/>
        </w:rPr>
        <w:t>, Qualcomm</w:t>
      </w:r>
    </w:p>
    <w:p w14:paraId="2C925276" w14:textId="38032956" w:rsidR="00F6582E" w:rsidRDefault="00F6582E" w:rsidP="0066152C">
      <w:pPr>
        <w:widowControl/>
        <w:numPr>
          <w:ilvl w:val="1"/>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Exclude those slots outside gNB-initiated COT from the downlink association set for reducing NR-U semi-static HARQ-ACK codebook</w:t>
      </w:r>
    </w:p>
    <w:p w14:paraId="740698E3" w14:textId="04724A51" w:rsidR="00F6582E" w:rsidRDefault="00F6582E" w:rsidP="00F6582E">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Lenovo, Motorola Mobility</w:t>
      </w:r>
    </w:p>
    <w:p w14:paraId="2F99C9E9" w14:textId="5EC695A6" w:rsidR="00F6582E" w:rsidRDefault="00F6582E" w:rsidP="00F6582E">
      <w:pPr>
        <w:widowControl/>
        <w:numPr>
          <w:ilvl w:val="1"/>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NR-U semi-static HARQ-ACK codebook consists of 2 sub-codebooks, the first sub-codebook contains the HARQ-ACK information of the PDSCHs in the former COT while the second sub-codebook contains the HARQ-ACK information of the PDSCHs in the current COT.</w:t>
      </w:r>
    </w:p>
    <w:p w14:paraId="0367EFE7" w14:textId="3AF581A4" w:rsidR="00F6582E" w:rsidRDefault="00F6582E" w:rsidP="00F6582E">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Spreadtrum</w:t>
      </w:r>
    </w:p>
    <w:p w14:paraId="456B284A" w14:textId="3A11AA6F" w:rsidR="00F6582E" w:rsidRDefault="00F6582E" w:rsidP="00F6582E">
      <w:pPr>
        <w:widowControl/>
        <w:numPr>
          <w:ilvl w:val="1"/>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Additional bit or bits are reserved and appended to the semi-static codebook for the postponed HARQ A/N(s) of the PDSCH(s) scheduled with non-numerical K1</w:t>
      </w:r>
    </w:p>
    <w:p w14:paraId="52C43F70" w14:textId="13F27C93" w:rsidR="00F6582E" w:rsidRDefault="00F6582E" w:rsidP="00F6582E">
      <w:pPr>
        <w:widowControl/>
        <w:numPr>
          <w:ilvl w:val="2"/>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Nokia, Nokia Shanghai Bell</w:t>
      </w:r>
      <w:r w:rsidR="000455A3">
        <w:rPr>
          <w:rFonts w:eastAsiaTheme="minorEastAsia"/>
          <w:bCs/>
          <w:lang w:eastAsia="zh-CN"/>
        </w:rPr>
        <w:t xml:space="preserve">, Intel </w:t>
      </w:r>
    </w:p>
    <w:p w14:paraId="3580AA43" w14:textId="6442DD52" w:rsidR="000455A3" w:rsidRDefault="000455A3" w:rsidP="000455A3">
      <w:pPr>
        <w:widowControl/>
        <w:numPr>
          <w:ilvl w:val="1"/>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Include</w:t>
      </w:r>
      <w:r w:rsidRPr="000455A3">
        <w:rPr>
          <w:rFonts w:eastAsiaTheme="minorEastAsia"/>
          <w:bCs/>
          <w:szCs w:val="20"/>
          <w:lang w:eastAsia="zh-CN"/>
        </w:rPr>
        <w:t xml:space="preserve"> a bit corresponding to the PDSCH of which HARQ-ACK information is stored, the bit carries the actual HARQ-ACK information for the PDSCH instead of filling with “NACK”</w:t>
      </w:r>
    </w:p>
    <w:p w14:paraId="09878C02" w14:textId="2CBB8DA1" w:rsidR="000455A3" w:rsidRDefault="000455A3" w:rsidP="000455A3">
      <w:pPr>
        <w:widowControl/>
        <w:numPr>
          <w:ilvl w:val="2"/>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Sharp</w:t>
      </w:r>
    </w:p>
    <w:p w14:paraId="03FC7EA9" w14:textId="79ADB652" w:rsidR="00BB6685" w:rsidRDefault="00BB6685" w:rsidP="00BB6685">
      <w:pPr>
        <w:widowControl/>
        <w:numPr>
          <w:ilvl w:val="1"/>
          <w:numId w:val="8"/>
        </w:numPr>
        <w:kinsoku/>
        <w:overflowPunct/>
        <w:autoSpaceDE/>
        <w:autoSpaceDN/>
        <w:adjustRightInd/>
        <w:spacing w:after="0"/>
        <w:jc w:val="left"/>
        <w:textAlignment w:val="auto"/>
        <w:rPr>
          <w:rFonts w:eastAsiaTheme="minorEastAsia"/>
          <w:bCs/>
          <w:szCs w:val="20"/>
          <w:lang w:eastAsia="zh-CN"/>
        </w:rPr>
      </w:pPr>
      <w:r w:rsidRPr="00BB6685">
        <w:rPr>
          <w:rFonts w:eastAsiaTheme="minorEastAsia"/>
          <w:bCs/>
          <w:szCs w:val="20"/>
          <w:lang w:eastAsia="zh-CN"/>
        </w:rPr>
        <w:t xml:space="preserve">HARQ-ACK for PDSCH </w:t>
      </w:r>
      <w:r>
        <w:rPr>
          <w:rFonts w:eastAsiaTheme="minorEastAsia"/>
          <w:bCs/>
          <w:szCs w:val="20"/>
          <w:lang w:eastAsia="zh-CN"/>
        </w:rPr>
        <w:t xml:space="preserve">scheduled with non-numerical K1 value </w:t>
      </w:r>
      <w:r w:rsidRPr="00BB6685">
        <w:rPr>
          <w:rFonts w:eastAsiaTheme="minorEastAsia"/>
          <w:bCs/>
          <w:szCs w:val="20"/>
          <w:lang w:eastAsia="zh-CN"/>
        </w:rPr>
        <w:t>is reported in a PUCCH/PUSCH if the PDSCH is within candidate PDSCH occasions, or HARQ-ACK for this PDSCH can be added at the end of semi-static codebook for candidate PDSCH occasions if the PDSCH is earlier than candidate PDSCH occasions.</w:t>
      </w:r>
    </w:p>
    <w:p w14:paraId="22E76486" w14:textId="22083F39" w:rsidR="00BB6685" w:rsidRDefault="00BB6685" w:rsidP="00BB6685">
      <w:pPr>
        <w:widowControl/>
        <w:numPr>
          <w:ilvl w:val="2"/>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Samsung</w:t>
      </w:r>
    </w:p>
    <w:p w14:paraId="62E3AA2E" w14:textId="789C19B3" w:rsidR="00BB6685" w:rsidRDefault="00BB6685" w:rsidP="00BB6685">
      <w:pPr>
        <w:widowControl/>
        <w:numPr>
          <w:ilvl w:val="1"/>
          <w:numId w:val="8"/>
        </w:numPr>
        <w:kinsoku/>
        <w:overflowPunct/>
        <w:autoSpaceDE/>
        <w:autoSpaceDN/>
        <w:adjustRightInd/>
        <w:spacing w:after="0"/>
        <w:jc w:val="left"/>
        <w:textAlignment w:val="auto"/>
        <w:rPr>
          <w:rFonts w:eastAsiaTheme="minorEastAsia"/>
          <w:bCs/>
          <w:szCs w:val="20"/>
          <w:lang w:eastAsia="zh-CN"/>
        </w:rPr>
      </w:pPr>
      <w:r w:rsidRPr="00BB6685">
        <w:rPr>
          <w:rFonts w:eastAsiaTheme="minorEastAsia"/>
          <w:bCs/>
          <w:szCs w:val="20"/>
          <w:lang w:eastAsia="zh-CN"/>
        </w:rPr>
        <w:t>Actual HARQ-ACK value is reported if there is sufficient processing time otherwise NACK is reported.</w:t>
      </w:r>
    </w:p>
    <w:p w14:paraId="1792F079" w14:textId="7B2022F4" w:rsidR="00BB6685" w:rsidRPr="000455A3" w:rsidRDefault="00BB6685" w:rsidP="00BB6685">
      <w:pPr>
        <w:widowControl/>
        <w:numPr>
          <w:ilvl w:val="2"/>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Samsung</w:t>
      </w:r>
    </w:p>
    <w:p w14:paraId="413FC000" w14:textId="16FBB50C" w:rsidR="0066152C" w:rsidRPr="0066152C" w:rsidRDefault="0066152C" w:rsidP="0066152C">
      <w:pPr>
        <w:widowControl/>
        <w:numPr>
          <w:ilvl w:val="1"/>
          <w:numId w:val="8"/>
        </w:numPr>
        <w:kinsoku/>
        <w:overflowPunct/>
        <w:autoSpaceDE/>
        <w:autoSpaceDN/>
        <w:adjustRightInd/>
        <w:spacing w:after="0"/>
        <w:jc w:val="left"/>
        <w:textAlignment w:val="auto"/>
        <w:rPr>
          <w:rFonts w:eastAsiaTheme="minorEastAsia"/>
          <w:bCs/>
          <w:szCs w:val="20"/>
          <w:lang w:eastAsia="zh-CN"/>
        </w:rPr>
      </w:pPr>
      <w:r>
        <w:rPr>
          <w:szCs w:val="20"/>
        </w:rPr>
        <w:t>N</w:t>
      </w:r>
      <w:r w:rsidRPr="0066152C">
        <w:rPr>
          <w:szCs w:val="20"/>
        </w:rPr>
        <w:t>ew field in the DL grant that indicates the carriers to consider for codebook size determination</w:t>
      </w:r>
    </w:p>
    <w:p w14:paraId="60495C64" w14:textId="796A58B8" w:rsidR="0066152C" w:rsidRPr="000455A3" w:rsidRDefault="0066152C" w:rsidP="0066152C">
      <w:pPr>
        <w:widowControl/>
        <w:numPr>
          <w:ilvl w:val="2"/>
          <w:numId w:val="8"/>
        </w:numPr>
        <w:kinsoku/>
        <w:overflowPunct/>
        <w:autoSpaceDE/>
        <w:autoSpaceDN/>
        <w:adjustRightInd/>
        <w:spacing w:after="0"/>
        <w:jc w:val="left"/>
        <w:textAlignment w:val="auto"/>
        <w:rPr>
          <w:rFonts w:eastAsiaTheme="minorEastAsia"/>
          <w:bCs/>
          <w:szCs w:val="20"/>
          <w:lang w:eastAsia="zh-CN"/>
        </w:rPr>
      </w:pPr>
      <w:r w:rsidRPr="0066152C">
        <w:rPr>
          <w:szCs w:val="20"/>
        </w:rPr>
        <w:t>Qualcomm</w:t>
      </w:r>
    </w:p>
    <w:p w14:paraId="1EDD93ED" w14:textId="77777777" w:rsidR="000455A3" w:rsidRDefault="000455A3" w:rsidP="000455A3">
      <w:pPr>
        <w:widowControl/>
        <w:kinsoku/>
        <w:overflowPunct/>
        <w:autoSpaceDE/>
        <w:autoSpaceDN/>
        <w:adjustRightInd/>
        <w:spacing w:after="0"/>
        <w:jc w:val="left"/>
        <w:textAlignment w:val="auto"/>
        <w:rPr>
          <w:rFonts w:eastAsiaTheme="minorEastAsia"/>
          <w:bCs/>
          <w:szCs w:val="20"/>
          <w:lang w:eastAsia="zh-CN"/>
        </w:rPr>
      </w:pPr>
    </w:p>
    <w:p w14:paraId="6A6E478A" w14:textId="77777777" w:rsidR="00B0108F" w:rsidRDefault="00B0108F" w:rsidP="000455A3">
      <w:pPr>
        <w:widowControl/>
        <w:kinsoku/>
        <w:overflowPunct/>
        <w:autoSpaceDE/>
        <w:autoSpaceDN/>
        <w:adjustRightInd/>
        <w:spacing w:after="0"/>
        <w:jc w:val="left"/>
        <w:textAlignment w:val="auto"/>
        <w:rPr>
          <w:rFonts w:eastAsiaTheme="minorEastAsia"/>
          <w:bCs/>
          <w:szCs w:val="20"/>
          <w:lang w:eastAsia="zh-CN"/>
        </w:rPr>
      </w:pPr>
    </w:p>
    <w:p w14:paraId="1560DB80" w14:textId="6CC6B52C" w:rsidR="00B74EF7" w:rsidRPr="00B0108F" w:rsidRDefault="00B74EF7" w:rsidP="000455A3">
      <w:pPr>
        <w:widowControl/>
        <w:kinsoku/>
        <w:overflowPunct/>
        <w:autoSpaceDE/>
        <w:autoSpaceDN/>
        <w:adjustRightInd/>
        <w:spacing w:after="0"/>
        <w:jc w:val="left"/>
        <w:textAlignment w:val="auto"/>
        <w:rPr>
          <w:rFonts w:eastAsiaTheme="minorEastAsia"/>
          <w:b/>
          <w:bCs/>
          <w:szCs w:val="20"/>
          <w:lang w:eastAsia="zh-CN"/>
        </w:rPr>
      </w:pPr>
      <w:r w:rsidRPr="00B0108F">
        <w:rPr>
          <w:rFonts w:eastAsiaTheme="minorEastAsia" w:hint="eastAsia"/>
          <w:b/>
          <w:bCs/>
          <w:szCs w:val="20"/>
          <w:lang w:eastAsia="zh-CN"/>
        </w:rPr>
        <w:t>Summary of companies</w:t>
      </w:r>
      <w:r w:rsidRPr="00B0108F">
        <w:rPr>
          <w:rFonts w:eastAsiaTheme="minorEastAsia"/>
          <w:b/>
          <w:bCs/>
          <w:szCs w:val="20"/>
          <w:lang w:eastAsia="zh-CN"/>
        </w:rPr>
        <w:t xml:space="preserve">’ </w:t>
      </w:r>
      <w:r w:rsidR="00B0108F">
        <w:rPr>
          <w:rFonts w:eastAsiaTheme="minorEastAsia"/>
          <w:b/>
          <w:bCs/>
          <w:szCs w:val="20"/>
          <w:lang w:eastAsia="zh-CN"/>
        </w:rPr>
        <w:t>views</w:t>
      </w:r>
      <w:r w:rsidRPr="00B0108F">
        <w:rPr>
          <w:rFonts w:eastAsiaTheme="minorEastAsia"/>
          <w:b/>
          <w:bCs/>
          <w:szCs w:val="20"/>
          <w:lang w:eastAsia="zh-CN"/>
        </w:rPr>
        <w:t xml:space="preserve"> of enhanced semi-static codebook and one-short HARQ-ACK feedback:</w:t>
      </w:r>
    </w:p>
    <w:p w14:paraId="4B2B61CF" w14:textId="23B4DE73"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No semi-static codebook enhancements</w:t>
      </w:r>
      <w:r>
        <w:rPr>
          <w:bCs/>
          <w:lang w:eastAsia="zh-CN"/>
        </w:rPr>
        <w:t xml:space="preserve"> </w:t>
      </w:r>
      <w:r>
        <w:rPr>
          <w:rFonts w:eastAsiaTheme="minorEastAsia"/>
          <w:bCs/>
          <w:lang w:eastAsia="zh-CN"/>
        </w:rPr>
        <w:t>(other than introducing one-shot HARQ-ACK feedback)</w:t>
      </w:r>
      <w:r w:rsidRPr="00B74EF7">
        <w:rPr>
          <w:bCs/>
          <w:lang w:eastAsia="zh-CN"/>
        </w:rPr>
        <w:t>: 10</w:t>
      </w:r>
    </w:p>
    <w:p w14:paraId="4EFDCFE9" w14:textId="06624D0B"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semi-static codebook enhancements: 11</w:t>
      </w:r>
    </w:p>
    <w:p w14:paraId="23B75A88" w14:textId="3AFD3359"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of introducing one-shot HARQ-ACK feedback for NR-U: 13</w:t>
      </w:r>
      <w:r>
        <w:rPr>
          <w:bCs/>
          <w:lang w:eastAsia="zh-CN"/>
        </w:rPr>
        <w:t>~</w:t>
      </w:r>
      <w:r w:rsidRPr="00B74EF7">
        <w:rPr>
          <w:bCs/>
          <w:lang w:eastAsia="zh-CN"/>
        </w:rPr>
        <w:t>15</w:t>
      </w:r>
    </w:p>
    <w:p w14:paraId="462FD1CA" w14:textId="1EA7BAC5"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Does not support</w:t>
      </w:r>
      <w:r w:rsidRPr="00B74EF7">
        <w:rPr>
          <w:bCs/>
          <w:lang w:eastAsia="zh-CN"/>
        </w:rPr>
        <w:t xml:space="preserve"> introducing one-shot HARQ-ACK feedback for NR-U: 4</w:t>
      </w:r>
    </w:p>
    <w:p w14:paraId="60669E4F" w14:textId="77777777" w:rsidR="00B74EF7" w:rsidRPr="007444D4" w:rsidRDefault="00B74EF7" w:rsidP="000455A3">
      <w:pPr>
        <w:widowControl/>
        <w:kinsoku/>
        <w:overflowPunct/>
        <w:autoSpaceDE/>
        <w:autoSpaceDN/>
        <w:adjustRightInd/>
        <w:spacing w:after="0"/>
        <w:jc w:val="left"/>
        <w:textAlignment w:val="auto"/>
        <w:rPr>
          <w:rFonts w:eastAsiaTheme="minorEastAsia"/>
          <w:bCs/>
          <w:szCs w:val="20"/>
          <w:lang w:eastAsia="zh-CN"/>
        </w:rPr>
      </w:pPr>
    </w:p>
    <w:p w14:paraId="5667ABE1" w14:textId="77777777" w:rsidR="000455A3" w:rsidRDefault="000455A3" w:rsidP="000455A3">
      <w:pPr>
        <w:rPr>
          <w:b/>
        </w:rPr>
      </w:pPr>
      <w:r w:rsidRPr="00647E2D">
        <w:rPr>
          <w:b/>
          <w:highlight w:val="yellow"/>
        </w:rPr>
        <w:t>Proposed agreement</w:t>
      </w:r>
    </w:p>
    <w:p w14:paraId="5940BA8F" w14:textId="721F3675" w:rsidR="000455A3" w:rsidRDefault="000455A3" w:rsidP="000455A3">
      <w:pPr>
        <w:widowControl/>
        <w:numPr>
          <w:ilvl w:val="0"/>
          <w:numId w:val="8"/>
        </w:numPr>
        <w:kinsoku/>
        <w:overflowPunct/>
        <w:autoSpaceDE/>
        <w:autoSpaceDN/>
        <w:adjustRightInd/>
        <w:spacing w:after="0"/>
        <w:jc w:val="left"/>
        <w:textAlignment w:val="auto"/>
        <w:rPr>
          <w:bCs/>
          <w:lang w:eastAsia="zh-CN"/>
        </w:rPr>
      </w:pPr>
      <w:r>
        <w:rPr>
          <w:bCs/>
          <w:lang w:eastAsia="zh-CN"/>
        </w:rPr>
        <w:lastRenderedPageBreak/>
        <w:t>No enhancement in Rel-16 for type-1 (semi-static) HARQ-ACK codebook for NR-U</w:t>
      </w:r>
    </w:p>
    <w:p w14:paraId="638FE061" w14:textId="1E213932" w:rsidR="000455A3" w:rsidRDefault="005943DE" w:rsidP="000455A3">
      <w:pPr>
        <w:widowControl/>
        <w:numPr>
          <w:ilvl w:val="1"/>
          <w:numId w:val="8"/>
        </w:numPr>
        <w:kinsoku/>
        <w:overflowPunct/>
        <w:autoSpaceDE/>
        <w:autoSpaceDN/>
        <w:adjustRightInd/>
        <w:spacing w:after="0"/>
        <w:jc w:val="left"/>
        <w:textAlignment w:val="auto"/>
        <w:rPr>
          <w:bCs/>
          <w:lang w:eastAsia="zh-CN"/>
        </w:rPr>
      </w:pPr>
      <w:r>
        <w:rPr>
          <w:bCs/>
          <w:lang w:eastAsia="zh-CN"/>
        </w:rPr>
        <w:t>F</w:t>
      </w:r>
      <w:r w:rsidR="000455A3">
        <w:rPr>
          <w:bCs/>
          <w:lang w:eastAsia="zh-CN"/>
        </w:rPr>
        <w:t>or a UE configured with typ</w:t>
      </w:r>
      <w:r w:rsidR="00644819">
        <w:rPr>
          <w:bCs/>
          <w:lang w:eastAsia="zh-CN"/>
        </w:rPr>
        <w:t xml:space="preserve">e-1 </w:t>
      </w:r>
      <w:r>
        <w:rPr>
          <w:bCs/>
          <w:lang w:eastAsia="zh-CN"/>
        </w:rPr>
        <w:t xml:space="preserve">(semi-static) </w:t>
      </w:r>
      <w:r w:rsidR="00644819">
        <w:rPr>
          <w:bCs/>
          <w:lang w:eastAsia="zh-CN"/>
        </w:rPr>
        <w:t>HARQ-ACK codebook operation</w:t>
      </w:r>
      <w:r>
        <w:rPr>
          <w:bCs/>
          <w:lang w:eastAsia="zh-CN"/>
        </w:rPr>
        <w:t xml:space="preserve">, support configuring the UE with an additional HARQ-ACK feedback method using one-shot HARQ-ACK codebook triggered by </w:t>
      </w:r>
      <w:r w:rsidR="00F773A3">
        <w:rPr>
          <w:bCs/>
          <w:lang w:eastAsia="zh-CN"/>
        </w:rPr>
        <w:t xml:space="preserve">a </w:t>
      </w:r>
      <w:r>
        <w:rPr>
          <w:bCs/>
          <w:lang w:eastAsia="zh-CN"/>
        </w:rPr>
        <w:t xml:space="preserve">request </w:t>
      </w:r>
      <w:r w:rsidR="00F773A3">
        <w:rPr>
          <w:bCs/>
          <w:lang w:eastAsia="zh-CN"/>
        </w:rPr>
        <w:t xml:space="preserve">field </w:t>
      </w:r>
      <w:r>
        <w:rPr>
          <w:bCs/>
          <w:lang w:eastAsia="zh-CN"/>
        </w:rPr>
        <w:t>in DCI</w:t>
      </w:r>
      <w:r w:rsidR="00F773A3">
        <w:rPr>
          <w:bCs/>
          <w:lang w:eastAsia="zh-CN"/>
        </w:rPr>
        <w:t xml:space="preserve"> (FFS which DCI(s))</w:t>
      </w:r>
    </w:p>
    <w:p w14:paraId="4B8D3FE0" w14:textId="7B9BEF54" w:rsidR="00644819" w:rsidRPr="00644819" w:rsidRDefault="00A72121" w:rsidP="00B0108F">
      <w:pPr>
        <w:widowControl/>
        <w:numPr>
          <w:ilvl w:val="1"/>
          <w:numId w:val="8"/>
        </w:numPr>
        <w:kinsoku/>
        <w:overflowPunct/>
        <w:autoSpaceDE/>
        <w:autoSpaceDN/>
        <w:adjustRightInd/>
        <w:spacing w:after="0"/>
        <w:jc w:val="left"/>
        <w:textAlignment w:val="auto"/>
      </w:pPr>
      <w:r w:rsidRPr="00A72121">
        <w:rPr>
          <w:bCs/>
          <w:lang w:eastAsia="zh-CN"/>
        </w:rPr>
        <w:t xml:space="preserve">A UE configured with type-1 HARQ-ACK codebook operation is expected to report HARQ-ACK feedback for a PDSCH scheduled with a non-numerical value of K1 only when the UE is requested to report one-shot HARQ-ACK </w:t>
      </w:r>
      <w:r w:rsidR="00644819">
        <w:rPr>
          <w:bCs/>
          <w:lang w:eastAsia="zh-CN"/>
        </w:rPr>
        <w:t>codebook.</w:t>
      </w:r>
    </w:p>
    <w:p w14:paraId="62382704" w14:textId="28396440" w:rsidR="00DB5199" w:rsidRPr="000455A3" w:rsidRDefault="00A72121" w:rsidP="00B0108F">
      <w:pPr>
        <w:widowControl/>
        <w:numPr>
          <w:ilvl w:val="1"/>
          <w:numId w:val="8"/>
        </w:numPr>
        <w:kinsoku/>
        <w:overflowPunct/>
        <w:autoSpaceDE/>
        <w:autoSpaceDN/>
        <w:adjustRightInd/>
        <w:spacing w:after="0"/>
        <w:jc w:val="left"/>
        <w:textAlignment w:val="auto"/>
      </w:pPr>
      <w:r w:rsidRPr="00A72121">
        <w:rPr>
          <w:bCs/>
          <w:lang w:eastAsia="zh-CN"/>
        </w:rPr>
        <w:t>FFS details</w:t>
      </w:r>
      <w:r w:rsidR="00644819">
        <w:rPr>
          <w:bCs/>
          <w:lang w:eastAsia="zh-CN"/>
        </w:rPr>
        <w:t xml:space="preserve"> of one-shot HARQ-ACK codebook</w:t>
      </w:r>
    </w:p>
    <w:p w14:paraId="66332F54" w14:textId="77777777" w:rsidR="005943DE" w:rsidRPr="00373396" w:rsidRDefault="005943DE" w:rsidP="00A72121"/>
    <w:p w14:paraId="225CFFE4" w14:textId="77777777" w:rsidR="004A52BE" w:rsidRDefault="004A52BE" w:rsidP="004A52BE">
      <w:r>
        <w:t xml:space="preserve">Companies’ views at RAN1#98 </w:t>
      </w:r>
      <w:r>
        <w:rPr>
          <w:rFonts w:hint="eastAsia"/>
        </w:rPr>
        <w:t>are summar</w:t>
      </w:r>
      <w:r>
        <w:t>ized</w:t>
      </w:r>
      <w:r>
        <w:rPr>
          <w:rFonts w:hint="eastAsia"/>
        </w:rPr>
        <w:t xml:space="preserve"> below:</w:t>
      </w:r>
    </w:p>
    <w:p w14:paraId="64D19682" w14:textId="77777777" w:rsidR="004A52BE" w:rsidRPr="00C71932" w:rsidRDefault="004A52BE" w:rsidP="004A52BE"/>
    <w:tbl>
      <w:tblPr>
        <w:tblStyle w:val="GridTable6Colorful-Accent11"/>
        <w:tblW w:w="9468" w:type="dxa"/>
        <w:tblLayout w:type="fixed"/>
        <w:tblLook w:val="00A0" w:firstRow="1" w:lastRow="0" w:firstColumn="1" w:lastColumn="0" w:noHBand="0" w:noVBand="0"/>
      </w:tblPr>
      <w:tblGrid>
        <w:gridCol w:w="1413"/>
        <w:gridCol w:w="8055"/>
      </w:tblGrid>
      <w:tr w:rsidR="004A52BE" w:rsidRPr="00A41519" w14:paraId="5BF05B81"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787DA68" w14:textId="77777777" w:rsidR="004A52BE" w:rsidRPr="00A41519" w:rsidRDefault="004A52BE" w:rsidP="004A52BE">
            <w:pPr>
              <w:jc w:val="left"/>
              <w:rPr>
                <w:sz w:val="18"/>
                <w:szCs w:val="18"/>
              </w:rPr>
            </w:pPr>
            <w:r w:rsidRPr="00A41519">
              <w:rPr>
                <w:rFonts w:hint="eastAsia"/>
                <w:sz w:val="18"/>
                <w:szCs w:val="18"/>
              </w:rPr>
              <w:t>Companie</w:t>
            </w:r>
            <w:r w:rsidRPr="00A41519">
              <w:rPr>
                <w:sz w:val="18"/>
                <w:szCs w:val="18"/>
              </w:rPr>
              <w:t>s</w:t>
            </w:r>
          </w:p>
        </w:tc>
        <w:tc>
          <w:tcPr>
            <w:tcW w:w="8055" w:type="dxa"/>
          </w:tcPr>
          <w:p w14:paraId="11D2B82D" w14:textId="77777777" w:rsidR="004A52BE" w:rsidRPr="00A41519"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A41519">
              <w:rPr>
                <w:rFonts w:hint="eastAsia"/>
                <w:sz w:val="18"/>
                <w:szCs w:val="18"/>
              </w:rPr>
              <w:t>Views</w:t>
            </w:r>
          </w:p>
        </w:tc>
      </w:tr>
      <w:tr w:rsidR="004A52BE" w:rsidRPr="00A41519" w14:paraId="22CE749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EF356CE" w14:textId="77777777" w:rsidR="004A52BE" w:rsidRPr="00A41519" w:rsidRDefault="004A52BE" w:rsidP="004A52BE">
            <w:pPr>
              <w:jc w:val="left"/>
              <w:rPr>
                <w:b w:val="0"/>
                <w:sz w:val="18"/>
                <w:szCs w:val="18"/>
              </w:rPr>
            </w:pPr>
            <w:r w:rsidRPr="00A41519">
              <w:rPr>
                <w:b w:val="0"/>
                <w:sz w:val="18"/>
                <w:szCs w:val="18"/>
              </w:rPr>
              <w:t>ZTE, sanechips</w:t>
            </w:r>
          </w:p>
        </w:tc>
        <w:tc>
          <w:tcPr>
            <w:tcW w:w="8055" w:type="dxa"/>
          </w:tcPr>
          <w:p w14:paraId="4855E8BD" w14:textId="77777777" w:rsidR="004A52BE" w:rsidRPr="007D6BD8"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3: A sliding window can be considered for UE to reduce the semi-static HARQ-ACK codebook size and the PDSCH in this window can be one group.</w:t>
            </w:r>
          </w:p>
        </w:tc>
      </w:tr>
      <w:tr w:rsidR="004A52BE" w:rsidRPr="00A41519" w14:paraId="5805D24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55B040A" w14:textId="77777777" w:rsidR="004A52BE" w:rsidRPr="00A41519" w:rsidRDefault="004A52BE" w:rsidP="004A52BE">
            <w:pPr>
              <w:jc w:val="left"/>
              <w:rPr>
                <w:b w:val="0"/>
                <w:sz w:val="18"/>
                <w:szCs w:val="18"/>
              </w:rPr>
            </w:pPr>
            <w:r w:rsidRPr="00A41519">
              <w:rPr>
                <w:b w:val="0"/>
                <w:sz w:val="18"/>
                <w:szCs w:val="18"/>
              </w:rPr>
              <w:t>Huawei, HiSilicon</w:t>
            </w:r>
          </w:p>
        </w:tc>
        <w:tc>
          <w:tcPr>
            <w:tcW w:w="8055" w:type="dxa"/>
          </w:tcPr>
          <w:p w14:paraId="6FB6EF43"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Observation 2: Besides the one-shot group HARQ-ACK feedback, no further enhancement for semi-static HARQ-ACK codebook is needed.</w:t>
            </w:r>
          </w:p>
        </w:tc>
      </w:tr>
      <w:tr w:rsidR="004A52BE" w:rsidRPr="00A41519" w14:paraId="407F92C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261C2A4" w14:textId="77777777" w:rsidR="004A52BE" w:rsidRPr="00A41519" w:rsidRDefault="004A52BE" w:rsidP="004A52BE">
            <w:pPr>
              <w:jc w:val="left"/>
              <w:rPr>
                <w:b w:val="0"/>
                <w:sz w:val="18"/>
                <w:szCs w:val="18"/>
              </w:rPr>
            </w:pPr>
            <w:r w:rsidRPr="00A41519">
              <w:rPr>
                <w:b w:val="0"/>
                <w:sz w:val="18"/>
                <w:szCs w:val="18"/>
              </w:rPr>
              <w:t>vivo</w:t>
            </w:r>
          </w:p>
        </w:tc>
        <w:tc>
          <w:tcPr>
            <w:tcW w:w="8055" w:type="dxa"/>
          </w:tcPr>
          <w:p w14:paraId="2B74F249"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2: Semi-static codebook in NR Rel-15 is reused in NR-U with no enhancements. One-shot group HARQ-ACK feedback for all configured HARQ processes is performed whenever needed</w:t>
            </w:r>
            <w:r w:rsidRPr="00A41519">
              <w:rPr>
                <w:sz w:val="18"/>
                <w:szCs w:val="18"/>
              </w:rPr>
              <w:t>.</w:t>
            </w:r>
          </w:p>
        </w:tc>
      </w:tr>
      <w:tr w:rsidR="004A52BE" w:rsidRPr="00A41519" w14:paraId="09E2D1F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92F3907" w14:textId="77777777" w:rsidR="004A52BE" w:rsidRPr="00A41519" w:rsidRDefault="004A52BE" w:rsidP="004A52BE">
            <w:pPr>
              <w:jc w:val="left"/>
              <w:rPr>
                <w:b w:val="0"/>
                <w:sz w:val="18"/>
                <w:szCs w:val="18"/>
              </w:rPr>
            </w:pPr>
            <w:r w:rsidRPr="00A41519">
              <w:rPr>
                <w:b w:val="0"/>
                <w:sz w:val="18"/>
                <w:szCs w:val="18"/>
              </w:rPr>
              <w:t>NTT DoCoMo</w:t>
            </w:r>
          </w:p>
        </w:tc>
        <w:tc>
          <w:tcPr>
            <w:tcW w:w="8055" w:type="dxa"/>
          </w:tcPr>
          <w:p w14:paraId="23ABC618"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3: For semi-static HARQ codebook, following enhancements are supported.</w:t>
            </w:r>
          </w:p>
          <w:p w14:paraId="0FDB46A3"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One-shot group HARQ ACK feedback can be triggered by using dedicated DCI and scheduling DCI</w:t>
            </w:r>
          </w:p>
          <w:p w14:paraId="6A318C5E"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rFonts w:eastAsia="Batang"/>
                <w:kern w:val="2"/>
                <w:sz w:val="18"/>
                <w:szCs w:val="18"/>
              </w:rPr>
            </w:pPr>
            <w:r w:rsidRPr="005439FF">
              <w:rPr>
                <w:sz w:val="18"/>
                <w:szCs w:val="18"/>
              </w:rPr>
              <w:t>Feedback reception acknowledgement in DCI requesting/triggering HARQ ACK feedback indicates whether previous HARQ ACK feedback was successfully received by gNB or not</w:t>
            </w:r>
          </w:p>
        </w:tc>
      </w:tr>
      <w:tr w:rsidR="004A52BE" w:rsidRPr="00A41519" w14:paraId="3C58EFC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D9E703C" w14:textId="77777777" w:rsidR="004A52BE" w:rsidRPr="00A41519" w:rsidRDefault="004A52BE" w:rsidP="004A52BE">
            <w:pPr>
              <w:jc w:val="left"/>
              <w:rPr>
                <w:b w:val="0"/>
                <w:sz w:val="18"/>
                <w:szCs w:val="18"/>
              </w:rPr>
            </w:pPr>
            <w:r w:rsidRPr="00A41519">
              <w:rPr>
                <w:b w:val="0"/>
                <w:sz w:val="18"/>
                <w:szCs w:val="18"/>
              </w:rPr>
              <w:t>Panasonic</w:t>
            </w:r>
          </w:p>
        </w:tc>
        <w:tc>
          <w:tcPr>
            <w:tcW w:w="8055" w:type="dxa"/>
          </w:tcPr>
          <w:p w14:paraId="224496C6"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1EE4060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AF2F0C5" w14:textId="77777777" w:rsidR="004A52BE" w:rsidRPr="00A41519" w:rsidRDefault="004A52BE" w:rsidP="004A52BE">
            <w:pPr>
              <w:jc w:val="left"/>
              <w:rPr>
                <w:b w:val="0"/>
                <w:sz w:val="18"/>
                <w:szCs w:val="18"/>
              </w:rPr>
            </w:pPr>
            <w:r w:rsidRPr="00A41519">
              <w:rPr>
                <w:b w:val="0"/>
                <w:sz w:val="18"/>
                <w:szCs w:val="18"/>
              </w:rPr>
              <w:t>Lenovo, Motorola Mobility</w:t>
            </w:r>
          </w:p>
        </w:tc>
        <w:tc>
          <w:tcPr>
            <w:tcW w:w="8055" w:type="dxa"/>
          </w:tcPr>
          <w:p w14:paraId="150B82B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2: Semi-static HARQ-ACK codebook is supported for NR-U</w:t>
            </w:r>
            <w:r w:rsidRPr="00A41519">
              <w:rPr>
                <w:sz w:val="18"/>
                <w:szCs w:val="18"/>
              </w:rPr>
              <w:t>.</w:t>
            </w:r>
          </w:p>
          <w:p w14:paraId="75A3904E"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3: Exclude those slots outside gNB-initiated COT from the downlink association set for reducing NR-U semi-static HARQ-ACK codebook.</w:t>
            </w:r>
          </w:p>
        </w:tc>
      </w:tr>
      <w:tr w:rsidR="004A52BE" w:rsidRPr="00A41519" w14:paraId="73CDC0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C7565E" w14:textId="77777777" w:rsidR="004A52BE" w:rsidRPr="00A41519" w:rsidRDefault="004A52BE" w:rsidP="004A52BE">
            <w:pPr>
              <w:jc w:val="left"/>
              <w:rPr>
                <w:b w:val="0"/>
                <w:sz w:val="18"/>
                <w:szCs w:val="18"/>
              </w:rPr>
            </w:pPr>
            <w:r w:rsidRPr="00A41519">
              <w:rPr>
                <w:b w:val="0"/>
                <w:sz w:val="18"/>
                <w:szCs w:val="18"/>
              </w:rPr>
              <w:t>Spreadtrum</w:t>
            </w:r>
          </w:p>
        </w:tc>
        <w:tc>
          <w:tcPr>
            <w:tcW w:w="8055" w:type="dxa"/>
          </w:tcPr>
          <w:p w14:paraId="76490D3E" w14:textId="77777777" w:rsidR="004A52BE" w:rsidRPr="003C681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Proposal 4: NR-U semi-static HARQ-ACK codebook consists of 2 sub-codebooks, the first sub-codebook contains the HARQ-ACK information of the PDSCHs in the former COT while the second sub-codebook contains the HARQ-ACK information of the PDSCHs in the current COT.</w:t>
            </w:r>
          </w:p>
          <w:p w14:paraId="6B8DED18" w14:textId="77777777" w:rsidR="004A52BE" w:rsidRPr="003C681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For the first sub-codebook, the number of occasions for candidate PDSCH receptions or the number of slots for candidate PDSCH receptions can be configured by RRC signalling.</w:t>
            </w:r>
          </w:p>
          <w:p w14:paraId="3ECDAF60"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The second sub-codebook is the NR Rel-15 semi-static HARQ-ACK codebook.</w:t>
            </w:r>
          </w:p>
        </w:tc>
      </w:tr>
      <w:tr w:rsidR="004A52BE" w:rsidRPr="00A41519" w14:paraId="1E483A0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76D4AC2" w14:textId="77777777" w:rsidR="004A52BE" w:rsidRPr="00A41519" w:rsidRDefault="004A52BE" w:rsidP="004A52BE">
            <w:pPr>
              <w:jc w:val="left"/>
              <w:rPr>
                <w:b w:val="0"/>
                <w:sz w:val="18"/>
                <w:szCs w:val="18"/>
              </w:rPr>
            </w:pPr>
            <w:r w:rsidRPr="00A41519">
              <w:rPr>
                <w:b w:val="0"/>
                <w:sz w:val="18"/>
                <w:szCs w:val="18"/>
              </w:rPr>
              <w:t>NEC</w:t>
            </w:r>
          </w:p>
        </w:tc>
        <w:tc>
          <w:tcPr>
            <w:tcW w:w="8055" w:type="dxa"/>
          </w:tcPr>
          <w:p w14:paraId="76D9D834"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1C44365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3E6F130" w14:textId="77777777" w:rsidR="004A52BE" w:rsidRPr="00A41519" w:rsidRDefault="004A52BE" w:rsidP="004A52BE">
            <w:pPr>
              <w:jc w:val="left"/>
              <w:rPr>
                <w:b w:val="0"/>
                <w:sz w:val="18"/>
                <w:szCs w:val="18"/>
              </w:rPr>
            </w:pPr>
            <w:r w:rsidRPr="00A41519">
              <w:rPr>
                <w:b w:val="0"/>
                <w:sz w:val="18"/>
                <w:szCs w:val="18"/>
              </w:rPr>
              <w:t>Fujitsu</w:t>
            </w:r>
          </w:p>
        </w:tc>
        <w:tc>
          <w:tcPr>
            <w:tcW w:w="8055" w:type="dxa"/>
          </w:tcPr>
          <w:p w14:paraId="5DBFA5B0"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36DAC8C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FE4920C" w14:textId="77777777" w:rsidR="004A52BE" w:rsidRPr="00A41519" w:rsidRDefault="004A52BE" w:rsidP="004A52BE">
            <w:pPr>
              <w:jc w:val="left"/>
              <w:rPr>
                <w:b w:val="0"/>
                <w:sz w:val="18"/>
                <w:szCs w:val="18"/>
              </w:rPr>
            </w:pPr>
            <w:r w:rsidRPr="00A41519">
              <w:rPr>
                <w:b w:val="0"/>
                <w:sz w:val="18"/>
                <w:szCs w:val="18"/>
              </w:rPr>
              <w:t>OPPO</w:t>
            </w:r>
          </w:p>
        </w:tc>
        <w:tc>
          <w:tcPr>
            <w:tcW w:w="8055" w:type="dxa"/>
          </w:tcPr>
          <w:p w14:paraId="7EC3C147"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43BF608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255BAF0" w14:textId="77777777" w:rsidR="004A52BE" w:rsidRPr="00A41519" w:rsidRDefault="004A52BE" w:rsidP="004A52BE">
            <w:pPr>
              <w:jc w:val="left"/>
              <w:rPr>
                <w:b w:val="0"/>
                <w:sz w:val="18"/>
                <w:szCs w:val="18"/>
              </w:rPr>
            </w:pPr>
            <w:r w:rsidRPr="00A41519">
              <w:rPr>
                <w:b w:val="0"/>
                <w:sz w:val="18"/>
                <w:szCs w:val="18"/>
              </w:rPr>
              <w:t>MediaTek</w:t>
            </w:r>
          </w:p>
        </w:tc>
        <w:tc>
          <w:tcPr>
            <w:tcW w:w="8055" w:type="dxa"/>
          </w:tcPr>
          <w:p w14:paraId="2DF13C97"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4: For semi-static HARQ-ACK mode, the gNB can request/trigger one-shot group HARQ-ACK feedback for all configured HARQ processes.</w:t>
            </w:r>
          </w:p>
          <w:p w14:paraId="1AAE3790"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request/trigger can be carried in DCI carrying PUSCH grant or PDSCH assignment</w:t>
            </w:r>
          </w:p>
          <w:p w14:paraId="28965D77"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CBG-level HARQ-ACK feedback should be supported in one-shot group HARQ-ACK feedback</w:t>
            </w:r>
          </w:p>
          <w:p w14:paraId="2B8C6304"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FFS: compression scheme to reduce payload size due to CBG-level HARQ-ACK feedback</w:t>
            </w:r>
          </w:p>
        </w:tc>
      </w:tr>
      <w:tr w:rsidR="004A52BE" w:rsidRPr="00A41519" w14:paraId="27052CB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FE7E1BC" w14:textId="77777777" w:rsidR="004A52BE" w:rsidRPr="00A41519" w:rsidRDefault="004A52BE" w:rsidP="004A52BE">
            <w:pPr>
              <w:jc w:val="left"/>
              <w:rPr>
                <w:b w:val="0"/>
                <w:sz w:val="18"/>
                <w:szCs w:val="18"/>
              </w:rPr>
            </w:pPr>
            <w:r w:rsidRPr="00A41519">
              <w:rPr>
                <w:b w:val="0"/>
                <w:sz w:val="18"/>
                <w:szCs w:val="18"/>
              </w:rPr>
              <w:t>Nokia, Nokia Shanghai Bell</w:t>
            </w:r>
          </w:p>
        </w:tc>
        <w:tc>
          <w:tcPr>
            <w:tcW w:w="8055" w:type="dxa"/>
          </w:tcPr>
          <w:p w14:paraId="1DCB9AFA"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231427">
              <w:rPr>
                <w:sz w:val="18"/>
                <w:szCs w:val="18"/>
              </w:rPr>
              <w:t>Proposal 7: Additional bit or bits are reserved and appended to the semi-static codebook for the postponed HARQ A/N(s) of the PDSCH(s) scheduled with non-numerical K1</w:t>
            </w:r>
            <w:r w:rsidRPr="000919BC">
              <w:rPr>
                <w:sz w:val="18"/>
                <w:szCs w:val="18"/>
              </w:rPr>
              <w:t>.</w:t>
            </w:r>
          </w:p>
        </w:tc>
      </w:tr>
      <w:tr w:rsidR="004A52BE" w:rsidRPr="00A41519" w14:paraId="350233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C90E4F6" w14:textId="77777777" w:rsidR="004A52BE" w:rsidRPr="00A41519" w:rsidRDefault="004A52BE" w:rsidP="004A52BE">
            <w:pPr>
              <w:jc w:val="left"/>
              <w:rPr>
                <w:b w:val="0"/>
                <w:sz w:val="18"/>
                <w:szCs w:val="18"/>
              </w:rPr>
            </w:pPr>
            <w:r w:rsidRPr="00A41519">
              <w:rPr>
                <w:b w:val="0"/>
                <w:sz w:val="18"/>
                <w:szCs w:val="18"/>
              </w:rPr>
              <w:t>LGE</w:t>
            </w:r>
          </w:p>
        </w:tc>
        <w:tc>
          <w:tcPr>
            <w:tcW w:w="8055" w:type="dxa"/>
          </w:tcPr>
          <w:p w14:paraId="2DAC769A" w14:textId="77777777" w:rsidR="004A52BE" w:rsidRPr="003219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Proposal #7: Support the following Type-1 HARQ-ACK codebook for NR-U</w:t>
            </w:r>
          </w:p>
          <w:p w14:paraId="4C4EC57D" w14:textId="77777777" w:rsidR="004A52BE" w:rsidRPr="00321946"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Alt 1: DCI indicates a reference HARQ-ACK timing (on top of actual HARQ-ACK TX timing) then UE reports HARQ-ACK feedback for a bundling window corresponding to the reference HARQ-ACK timing (in addition to the bundling window corresponding to the actual HARQ-ACK TX timing).</w:t>
            </w:r>
          </w:p>
          <w:p w14:paraId="04FB3A8F"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Alt 2: DCI indicates a slot offset then UE reports HARQ-ACK feedback for a bundling window corresponding to the updated K1 values by applying the indicated offset commonly to the initially-configured K1 values (in addition to the bundling window corresponding to the initially-configured K1 values).</w:t>
            </w:r>
          </w:p>
        </w:tc>
      </w:tr>
      <w:tr w:rsidR="004A52BE" w:rsidRPr="00A41519" w14:paraId="2A0645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08CED7F" w14:textId="77777777" w:rsidR="004A52BE" w:rsidRPr="00A41519" w:rsidRDefault="004A52BE" w:rsidP="004A52BE">
            <w:pPr>
              <w:jc w:val="left"/>
              <w:rPr>
                <w:b w:val="0"/>
                <w:sz w:val="18"/>
                <w:szCs w:val="18"/>
              </w:rPr>
            </w:pPr>
            <w:r w:rsidRPr="00A41519">
              <w:rPr>
                <w:b w:val="0"/>
                <w:sz w:val="18"/>
                <w:szCs w:val="18"/>
              </w:rPr>
              <w:t>InterDigital</w:t>
            </w:r>
          </w:p>
        </w:tc>
        <w:tc>
          <w:tcPr>
            <w:tcW w:w="8055" w:type="dxa"/>
          </w:tcPr>
          <w:p w14:paraId="297FE1CD"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45E376C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DB631E6" w14:textId="77777777" w:rsidR="004A52BE" w:rsidRPr="00A41519" w:rsidRDefault="004A52BE" w:rsidP="004A52BE">
            <w:pPr>
              <w:jc w:val="left"/>
              <w:rPr>
                <w:b w:val="0"/>
                <w:sz w:val="18"/>
                <w:szCs w:val="18"/>
              </w:rPr>
            </w:pPr>
            <w:r w:rsidRPr="00A41519">
              <w:rPr>
                <w:b w:val="0"/>
                <w:sz w:val="18"/>
                <w:szCs w:val="18"/>
              </w:rPr>
              <w:t>Intel</w:t>
            </w:r>
          </w:p>
        </w:tc>
        <w:tc>
          <w:tcPr>
            <w:tcW w:w="8055" w:type="dxa"/>
          </w:tcPr>
          <w:p w14:paraId="61A52E5A"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11: For semi-static HARQ-ACK codebook, </w:t>
            </w:r>
          </w:p>
          <w:p w14:paraId="18F01ED2" w14:textId="77777777" w:rsidR="004A52BE" w:rsidRPr="007D6520"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Use NR Rel-15 type 1 HARQ-ACK codebook with extension of fixed number of reserved bits for PDSCHs scheduled with non-numerical K1</w:t>
            </w:r>
          </w:p>
          <w:p w14:paraId="4EDB15E3" w14:textId="77777777" w:rsidR="004A52BE" w:rsidRPr="007D6520"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lastRenderedPageBreak/>
              <w:t>HARQ retransmission is realized by one-shot HARQ-ACK transmission. FFS whether/how NFI is indicated</w:t>
            </w:r>
          </w:p>
        </w:tc>
      </w:tr>
      <w:tr w:rsidR="004A52BE" w:rsidRPr="00A41519" w14:paraId="2467B75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24FF3C0" w14:textId="77777777" w:rsidR="004A52BE" w:rsidRPr="00A41519" w:rsidRDefault="004A52BE" w:rsidP="004A52BE">
            <w:pPr>
              <w:jc w:val="left"/>
              <w:rPr>
                <w:b w:val="0"/>
                <w:sz w:val="18"/>
                <w:szCs w:val="18"/>
              </w:rPr>
            </w:pPr>
            <w:r w:rsidRPr="00A41519">
              <w:rPr>
                <w:b w:val="0"/>
                <w:sz w:val="18"/>
                <w:szCs w:val="18"/>
              </w:rPr>
              <w:lastRenderedPageBreak/>
              <w:t>Sony</w:t>
            </w:r>
          </w:p>
        </w:tc>
        <w:tc>
          <w:tcPr>
            <w:tcW w:w="8055" w:type="dxa"/>
          </w:tcPr>
          <w:p w14:paraId="1046EF95" w14:textId="77777777" w:rsidR="004A52BE" w:rsidRPr="00C1448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14486">
              <w:rPr>
                <w:sz w:val="18"/>
              </w:rPr>
              <w:t>Proposal 1: On top of dynamic HARQ codebook, semi-static HARQ codebook should be supported in NR-U.</w:t>
            </w:r>
          </w:p>
          <w:p w14:paraId="0C61F103" w14:textId="77777777" w:rsidR="004A52BE" w:rsidRPr="000F698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14486">
              <w:rPr>
                <w:sz w:val="18"/>
              </w:rPr>
              <w:t>Observation 1: For semi-static HARQ codebook, no further enhancement is necessary if one-shot group HARQ-ACK feedback triggering is introduced.</w:t>
            </w:r>
          </w:p>
        </w:tc>
      </w:tr>
      <w:tr w:rsidR="004A52BE" w:rsidRPr="00A41519" w14:paraId="01E7AF9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9F04CE2" w14:textId="77777777" w:rsidR="004A52BE" w:rsidRPr="00A41519" w:rsidRDefault="004A52BE" w:rsidP="004A52BE">
            <w:pPr>
              <w:jc w:val="left"/>
              <w:rPr>
                <w:b w:val="0"/>
                <w:sz w:val="18"/>
                <w:szCs w:val="18"/>
              </w:rPr>
            </w:pPr>
            <w:r w:rsidRPr="00A41519">
              <w:rPr>
                <w:b w:val="0"/>
                <w:sz w:val="18"/>
                <w:szCs w:val="18"/>
              </w:rPr>
              <w:t>Samsung</w:t>
            </w:r>
          </w:p>
        </w:tc>
        <w:tc>
          <w:tcPr>
            <w:tcW w:w="8055" w:type="dxa"/>
          </w:tcPr>
          <w:p w14:paraId="52C24541"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F6960">
              <w:rPr>
                <w:sz w:val="18"/>
              </w:rPr>
              <w:t>Proposal 4: Legacy semi-static codebook with dynamic extension of K1 is supported for HARQ-ACK retransmission.</w:t>
            </w:r>
          </w:p>
        </w:tc>
      </w:tr>
      <w:tr w:rsidR="004A52BE" w:rsidRPr="00A41519" w14:paraId="5C3C00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0474F87" w14:textId="77777777" w:rsidR="004A52BE" w:rsidRPr="00A41519" w:rsidRDefault="004A52BE" w:rsidP="004A52BE">
            <w:pPr>
              <w:jc w:val="left"/>
              <w:rPr>
                <w:b w:val="0"/>
                <w:sz w:val="18"/>
                <w:szCs w:val="18"/>
              </w:rPr>
            </w:pPr>
            <w:r>
              <w:rPr>
                <w:b w:val="0"/>
                <w:sz w:val="18"/>
                <w:szCs w:val="18"/>
              </w:rPr>
              <w:t>Apple</w:t>
            </w:r>
          </w:p>
        </w:tc>
        <w:tc>
          <w:tcPr>
            <w:tcW w:w="8055" w:type="dxa"/>
          </w:tcPr>
          <w:p w14:paraId="3AC2BF91"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29CC388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4DDE5C2" w14:textId="77777777" w:rsidR="004A52BE" w:rsidRPr="00A41519" w:rsidRDefault="004A52BE" w:rsidP="004A52BE">
            <w:pPr>
              <w:jc w:val="left"/>
              <w:rPr>
                <w:b w:val="0"/>
                <w:sz w:val="18"/>
                <w:szCs w:val="18"/>
              </w:rPr>
            </w:pPr>
            <w:r w:rsidRPr="00A41519">
              <w:rPr>
                <w:b w:val="0"/>
                <w:sz w:val="18"/>
                <w:szCs w:val="18"/>
              </w:rPr>
              <w:t>CAICT</w:t>
            </w:r>
          </w:p>
        </w:tc>
        <w:tc>
          <w:tcPr>
            <w:tcW w:w="8055" w:type="dxa"/>
          </w:tcPr>
          <w:p w14:paraId="4FC3E8F1"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78AFC5E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AA03CE7" w14:textId="77777777" w:rsidR="004A52BE" w:rsidRPr="00A41519" w:rsidRDefault="004A52BE" w:rsidP="004A52BE">
            <w:pPr>
              <w:jc w:val="left"/>
              <w:rPr>
                <w:b w:val="0"/>
                <w:sz w:val="18"/>
                <w:szCs w:val="18"/>
              </w:rPr>
            </w:pPr>
            <w:r w:rsidRPr="00A41519">
              <w:rPr>
                <w:b w:val="0"/>
                <w:sz w:val="18"/>
                <w:szCs w:val="18"/>
              </w:rPr>
              <w:t>Sharp</w:t>
            </w:r>
          </w:p>
        </w:tc>
        <w:tc>
          <w:tcPr>
            <w:tcW w:w="8055" w:type="dxa"/>
          </w:tcPr>
          <w:p w14:paraId="104D1874" w14:textId="77777777" w:rsidR="004A52BE" w:rsidRPr="00116C7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A003B">
              <w:rPr>
                <w:sz w:val="18"/>
              </w:rPr>
              <w:t>Proposal 2: If the UE is configured for operation with type-1 semi-static codebook, for reporting HARQ-ACK feedback including the feedback that was postponed by PDSCH-to-HARQ-timing-indicator at the time of scheduling the PDSCH, and if the semi-static HARQ codebook includes a bit corresponding to the PDSCH of which HARQ-ACK information is stored, the bit carries the actual HARQ-ACK information for the PDSCH instead of filling with “NACK”.</w:t>
            </w:r>
          </w:p>
        </w:tc>
      </w:tr>
      <w:tr w:rsidR="004A52BE" w:rsidRPr="00A41519" w14:paraId="79E5819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A47E565" w14:textId="77777777" w:rsidR="004A52BE" w:rsidRPr="00A41519" w:rsidRDefault="004A52BE" w:rsidP="004A52BE">
            <w:pPr>
              <w:jc w:val="left"/>
              <w:rPr>
                <w:b w:val="0"/>
                <w:sz w:val="18"/>
                <w:szCs w:val="18"/>
              </w:rPr>
            </w:pPr>
            <w:r w:rsidRPr="00A41519">
              <w:rPr>
                <w:b w:val="0"/>
                <w:sz w:val="18"/>
                <w:szCs w:val="18"/>
              </w:rPr>
              <w:t>Qualcomm</w:t>
            </w:r>
          </w:p>
        </w:tc>
        <w:tc>
          <w:tcPr>
            <w:tcW w:w="8055" w:type="dxa"/>
          </w:tcPr>
          <w:p w14:paraId="0338094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16: Introduce a new field in the DL grant that controls the max delay considered in semi-static HARQ ACK codebook size determination. </w:t>
            </w:r>
          </w:p>
          <w:p w14:paraId="17C84AAD"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B5199">
              <w:rPr>
                <w:sz w:val="18"/>
              </w:rPr>
              <w:t xml:space="preserve">Proposal </w:t>
            </w:r>
            <w:r>
              <w:rPr>
                <w:sz w:val="18"/>
              </w:rPr>
              <w:t>17</w:t>
            </w:r>
            <w:r w:rsidRPr="00DB5199">
              <w:rPr>
                <w:sz w:val="18"/>
              </w:rPr>
              <w:t>: Introduce a new field in the DL grant that indicates the carriers to consider for codebook size determination.</w:t>
            </w:r>
            <w:r>
              <w:rPr>
                <w:sz w:val="18"/>
              </w:rPr>
              <w:t xml:space="preserve"> </w:t>
            </w:r>
          </w:p>
        </w:tc>
      </w:tr>
      <w:tr w:rsidR="004A52BE" w:rsidRPr="00A41519" w14:paraId="715B599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4A8D41E" w14:textId="77777777" w:rsidR="004A52BE" w:rsidRPr="00A41519" w:rsidRDefault="004A52BE" w:rsidP="004A52BE">
            <w:pPr>
              <w:jc w:val="left"/>
              <w:rPr>
                <w:b w:val="0"/>
                <w:sz w:val="18"/>
                <w:szCs w:val="18"/>
              </w:rPr>
            </w:pPr>
            <w:r w:rsidRPr="00A41519">
              <w:rPr>
                <w:b w:val="0"/>
                <w:sz w:val="18"/>
                <w:szCs w:val="18"/>
              </w:rPr>
              <w:t>ITRI</w:t>
            </w:r>
          </w:p>
        </w:tc>
        <w:tc>
          <w:tcPr>
            <w:tcW w:w="8055" w:type="dxa"/>
          </w:tcPr>
          <w:p w14:paraId="0BDE7C83"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7404D46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88827C7" w14:textId="77777777" w:rsidR="004A52BE" w:rsidRPr="00A41519" w:rsidRDefault="004A52BE" w:rsidP="004A52BE">
            <w:pPr>
              <w:jc w:val="left"/>
              <w:rPr>
                <w:b w:val="0"/>
                <w:sz w:val="18"/>
                <w:szCs w:val="18"/>
              </w:rPr>
            </w:pPr>
            <w:r w:rsidRPr="00A41519">
              <w:rPr>
                <w:b w:val="0"/>
                <w:sz w:val="18"/>
                <w:szCs w:val="18"/>
              </w:rPr>
              <w:t>Ericsson</w:t>
            </w:r>
          </w:p>
        </w:tc>
        <w:tc>
          <w:tcPr>
            <w:tcW w:w="8055" w:type="dxa"/>
          </w:tcPr>
          <w:p w14:paraId="7A6AF34D"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rPr>
              <w:t>No semi-static codebook specific enhancements are considered for NR-U. F</w:t>
            </w:r>
            <w:r w:rsidRPr="00483319">
              <w:rPr>
                <w:sz w:val="18"/>
              </w:rPr>
              <w:t>ew companies proposed to dynamically change the size of the semi-static codebook, which contradicts to its original purpose of this proposal, again introduces ambiguity in the codebook size due to possible missed downlink assignment.</w:t>
            </w:r>
          </w:p>
        </w:tc>
      </w:tr>
    </w:tbl>
    <w:p w14:paraId="7855179B" w14:textId="77777777" w:rsidR="004A52BE" w:rsidRDefault="004A52BE" w:rsidP="004A52BE"/>
    <w:p w14:paraId="5D51B36B" w14:textId="77777777" w:rsidR="004A52BE" w:rsidRDefault="004A52BE">
      <w:pPr>
        <w:widowControl/>
        <w:kinsoku/>
        <w:overflowPunct/>
        <w:autoSpaceDE/>
        <w:autoSpaceDN/>
        <w:adjustRightInd/>
        <w:spacing w:after="0"/>
        <w:jc w:val="left"/>
        <w:textAlignment w:val="auto"/>
        <w:rPr>
          <w:rFonts w:eastAsiaTheme="minorEastAsia"/>
          <w:bCs/>
          <w:lang w:eastAsia="zh-CN"/>
        </w:rPr>
      </w:pPr>
    </w:p>
    <w:p w14:paraId="6BA5C87A" w14:textId="55EFE3D0" w:rsidR="00D13054" w:rsidRDefault="00D13054" w:rsidP="00D13054">
      <w:pPr>
        <w:pStyle w:val="Heading3"/>
      </w:pPr>
      <w:r>
        <w:t>One-shot HARQ-ACK feedback</w:t>
      </w:r>
    </w:p>
    <w:p w14:paraId="5208F28B" w14:textId="77777777" w:rsidR="00D13054" w:rsidRDefault="00D13054">
      <w:pPr>
        <w:widowControl/>
        <w:kinsoku/>
        <w:overflowPunct/>
        <w:autoSpaceDE/>
        <w:autoSpaceDN/>
        <w:adjustRightInd/>
        <w:spacing w:after="0"/>
        <w:jc w:val="left"/>
        <w:textAlignment w:val="auto"/>
        <w:rPr>
          <w:rFonts w:eastAsiaTheme="minorEastAsia"/>
          <w:bCs/>
          <w:lang w:eastAsia="zh-CN"/>
        </w:rPr>
      </w:pPr>
    </w:p>
    <w:p w14:paraId="3C4DB303" w14:textId="77777777" w:rsidR="00D13054" w:rsidRPr="0061053D" w:rsidRDefault="00D13054" w:rsidP="00D13054">
      <w:pPr>
        <w:rPr>
          <w:i/>
          <w:lang w:eastAsia="x-none"/>
        </w:rPr>
      </w:pPr>
      <w:r w:rsidRPr="0061053D">
        <w:rPr>
          <w:i/>
          <w:highlight w:val="green"/>
          <w:lang w:eastAsia="x-none"/>
        </w:rPr>
        <w:t>Agreement (RAN1#96bis)</w:t>
      </w:r>
    </w:p>
    <w:p w14:paraId="0BD93EE1" w14:textId="77777777" w:rsidR="00D13054" w:rsidRPr="0061053D" w:rsidRDefault="00D13054" w:rsidP="00280C85">
      <w:pPr>
        <w:widowControl/>
        <w:numPr>
          <w:ilvl w:val="0"/>
          <w:numId w:val="12"/>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84DE77A"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FB5ED77"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1163C646"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3BBA2F51"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70B5FFA1"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111CAF17" w14:textId="77777777" w:rsidR="00D13054" w:rsidRDefault="00D13054">
      <w:pPr>
        <w:widowControl/>
        <w:kinsoku/>
        <w:overflowPunct/>
        <w:autoSpaceDE/>
        <w:autoSpaceDN/>
        <w:adjustRightInd/>
        <w:spacing w:after="0"/>
        <w:jc w:val="left"/>
        <w:textAlignment w:val="auto"/>
        <w:rPr>
          <w:rFonts w:eastAsiaTheme="minorEastAsia"/>
          <w:bCs/>
          <w:lang w:eastAsia="zh-CN"/>
        </w:rPr>
      </w:pPr>
    </w:p>
    <w:p w14:paraId="04194EBC" w14:textId="1B307D56" w:rsidR="00047457" w:rsidRDefault="00047457" w:rsidP="00180219">
      <w:r>
        <w:rPr>
          <w:rFonts w:hint="eastAsia"/>
        </w:rPr>
        <w:t>No further progress was made at RAN1#</w:t>
      </w:r>
      <w:r>
        <w:t>9</w:t>
      </w:r>
      <w:r>
        <w:rPr>
          <w:rFonts w:hint="eastAsia"/>
        </w:rPr>
        <w:t>7.</w:t>
      </w:r>
    </w:p>
    <w:p w14:paraId="59EE3792" w14:textId="77777777" w:rsidR="00047457" w:rsidRDefault="00047457" w:rsidP="00180219"/>
    <w:p w14:paraId="08CC6313" w14:textId="6F039700" w:rsidR="003B7E9F" w:rsidRDefault="003B7E9F" w:rsidP="003B7E9F">
      <w:r>
        <w:rPr>
          <w:rFonts w:hint="eastAsia"/>
        </w:rPr>
        <w:t>Aspects specifically related to ha</w:t>
      </w:r>
      <w:r>
        <w:t>n</w:t>
      </w:r>
      <w:r>
        <w:rPr>
          <w:rFonts w:hint="eastAsia"/>
        </w:rPr>
        <w:t xml:space="preserve">dling of </w:t>
      </w:r>
      <w:r>
        <w:t xml:space="preserve">non-numerical K1 value with one-shot HARQ-ACK feedback are further discussed in section </w:t>
      </w:r>
      <w:r>
        <w:fldChar w:fldCharType="begin"/>
      </w:r>
      <w:r>
        <w:instrText xml:space="preserve"> REF _Ref17654669 \r \h </w:instrText>
      </w:r>
      <w:r>
        <w:fldChar w:fldCharType="separate"/>
      </w:r>
      <w:r>
        <w:t>2.1.5</w:t>
      </w:r>
      <w:r>
        <w:fldChar w:fldCharType="end"/>
      </w:r>
      <w:r>
        <w:t>.</w:t>
      </w:r>
    </w:p>
    <w:p w14:paraId="7DA39D09" w14:textId="77777777" w:rsidR="003B7E9F" w:rsidRPr="003B7E9F" w:rsidRDefault="003B7E9F">
      <w:pPr>
        <w:widowControl/>
        <w:kinsoku/>
        <w:overflowPunct/>
        <w:autoSpaceDE/>
        <w:autoSpaceDN/>
        <w:adjustRightInd/>
        <w:spacing w:after="0"/>
        <w:jc w:val="left"/>
        <w:textAlignment w:val="auto"/>
        <w:rPr>
          <w:rFonts w:eastAsiaTheme="minorEastAsia"/>
          <w:bCs/>
          <w:lang w:eastAsia="zh-CN"/>
        </w:rPr>
      </w:pPr>
    </w:p>
    <w:p w14:paraId="050675C7" w14:textId="0A42CF7D" w:rsidR="009F7A24" w:rsidRPr="00B0082C" w:rsidRDefault="009F7A24" w:rsidP="00BB6685">
      <w:pPr>
        <w:widowControl/>
        <w:kinsoku/>
        <w:overflowPunct/>
        <w:autoSpaceDE/>
        <w:autoSpaceDN/>
        <w:adjustRightInd/>
        <w:spacing w:after="0"/>
        <w:jc w:val="left"/>
        <w:textAlignment w:val="auto"/>
        <w:rPr>
          <w:rFonts w:eastAsiaTheme="minorEastAsia"/>
          <w:b/>
          <w:bCs/>
          <w:lang w:eastAsia="zh-CN"/>
        </w:rPr>
      </w:pPr>
      <w:r w:rsidRPr="00B0082C">
        <w:rPr>
          <w:rFonts w:eastAsiaTheme="minorEastAsia" w:hint="eastAsia"/>
          <w:b/>
          <w:bCs/>
          <w:lang w:eastAsia="zh-CN"/>
        </w:rPr>
        <w:t>Summary of companies</w:t>
      </w:r>
      <w:r w:rsidRPr="00B0082C">
        <w:rPr>
          <w:rFonts w:eastAsiaTheme="minorEastAsia"/>
          <w:b/>
          <w:bCs/>
          <w:lang w:eastAsia="zh-CN"/>
        </w:rPr>
        <w:t xml:space="preserve">’ </w:t>
      </w:r>
      <w:r w:rsidR="000E2D16">
        <w:rPr>
          <w:rFonts w:eastAsiaTheme="minorEastAsia"/>
          <w:b/>
          <w:bCs/>
          <w:lang w:eastAsia="zh-CN"/>
        </w:rPr>
        <w:t>views</w:t>
      </w:r>
      <w:r w:rsidRPr="00B0082C">
        <w:rPr>
          <w:rFonts w:eastAsiaTheme="minorEastAsia"/>
          <w:b/>
          <w:bCs/>
          <w:lang w:eastAsia="zh-CN"/>
        </w:rPr>
        <w:t xml:space="preserve"> on introducing one-shot HARQ-ACK feedback for NR-U: </w:t>
      </w:r>
    </w:p>
    <w:p w14:paraId="299A3580" w14:textId="45D5B147" w:rsidR="00BB6685" w:rsidRDefault="00BB6685" w:rsidP="009F7A24">
      <w:pPr>
        <w:widowControl/>
        <w:numPr>
          <w:ilvl w:val="0"/>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 xml:space="preserve">Support </w:t>
      </w:r>
      <w:r w:rsidR="00370F7A">
        <w:rPr>
          <w:rFonts w:eastAsiaTheme="minorEastAsia"/>
          <w:bCs/>
          <w:lang w:eastAsia="zh-CN"/>
        </w:rPr>
        <w:t>(1</w:t>
      </w:r>
      <w:r w:rsidR="00357CE9">
        <w:rPr>
          <w:rFonts w:eastAsiaTheme="minorEastAsia"/>
          <w:bCs/>
          <w:lang w:eastAsia="zh-CN"/>
        </w:rPr>
        <w:t>8</w:t>
      </w:r>
      <w:r w:rsidR="00370F7A">
        <w:rPr>
          <w:rFonts w:eastAsiaTheme="minorEastAsia"/>
          <w:bCs/>
          <w:lang w:eastAsia="zh-CN"/>
        </w:rPr>
        <w:t>)</w:t>
      </w:r>
    </w:p>
    <w:p w14:paraId="1C032FDE" w14:textId="139C53A5" w:rsidR="00BB6685" w:rsidRPr="009F7A24" w:rsidRDefault="00BB6685" w:rsidP="009F7A24">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Qualcomm</w:t>
      </w:r>
      <w:r>
        <w:rPr>
          <w:rFonts w:eastAsiaTheme="minorEastAsia" w:hint="eastAsia"/>
          <w:bCs/>
          <w:lang w:eastAsia="zh-CN"/>
        </w:rPr>
        <w:t xml:space="preserve">, Ericsson, Vivo, </w:t>
      </w:r>
      <w:r>
        <w:rPr>
          <w:rFonts w:eastAsiaTheme="minorEastAsia"/>
          <w:bCs/>
          <w:lang w:eastAsia="zh-CN"/>
        </w:rPr>
        <w:t xml:space="preserve">Fujitsu (for up to 4 PDSCH groups), OPPO, </w:t>
      </w:r>
      <w:r w:rsidRPr="004675B7">
        <w:rPr>
          <w:rFonts w:eastAsiaTheme="minorEastAsia"/>
          <w:bCs/>
          <w:lang w:eastAsia="zh-CN"/>
        </w:rPr>
        <w:t>Nokia, Nokia Shanghai Bell</w:t>
      </w:r>
      <w:r>
        <w:rPr>
          <w:rFonts w:eastAsiaTheme="minorEastAsia"/>
          <w:bCs/>
          <w:lang w:eastAsia="zh-CN"/>
        </w:rPr>
        <w:t>, LGE, Intel, Sony</w:t>
      </w:r>
      <w:r w:rsidR="004F5905">
        <w:rPr>
          <w:rFonts w:eastAsiaTheme="minorEastAsia"/>
          <w:bCs/>
          <w:lang w:eastAsia="zh-CN"/>
        </w:rPr>
        <w:t>, Sharp</w:t>
      </w:r>
      <w:r w:rsidR="00357CE9">
        <w:rPr>
          <w:rFonts w:eastAsiaTheme="minorEastAsia" w:hint="eastAsia"/>
          <w:bCs/>
          <w:lang w:val="en-US" w:eastAsia="zh-CN"/>
        </w:rPr>
        <w:t>, ZTE, Sanechips</w:t>
      </w:r>
    </w:p>
    <w:p w14:paraId="41500C40" w14:textId="77777777" w:rsidR="00BB6685" w:rsidRDefault="00BB6685" w:rsidP="009F7A24">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O</w:t>
      </w:r>
      <w:r>
        <w:rPr>
          <w:rFonts w:eastAsiaTheme="minorEastAsia" w:hint="eastAsia"/>
          <w:bCs/>
          <w:lang w:eastAsia="zh-CN"/>
        </w:rPr>
        <w:t>nly when configured with semi-static codebook: Huawei</w:t>
      </w:r>
      <w:r>
        <w:rPr>
          <w:rFonts w:eastAsiaTheme="minorEastAsia"/>
          <w:bCs/>
          <w:lang w:eastAsia="zh-CN"/>
        </w:rPr>
        <w:t xml:space="preserve">, </w:t>
      </w:r>
      <w:r>
        <w:rPr>
          <w:rFonts w:eastAsiaTheme="minorEastAsia" w:hint="eastAsia"/>
          <w:bCs/>
          <w:lang w:eastAsia="zh-CN"/>
        </w:rPr>
        <w:t>HiSilicon</w:t>
      </w:r>
      <w:r>
        <w:rPr>
          <w:rFonts w:eastAsiaTheme="minorEastAsia"/>
          <w:bCs/>
          <w:lang w:eastAsia="zh-CN"/>
        </w:rPr>
        <w:t xml:space="preserve">, </w:t>
      </w:r>
      <w:r>
        <w:rPr>
          <w:rFonts w:eastAsiaTheme="minorEastAsia" w:hint="eastAsia"/>
          <w:bCs/>
          <w:lang w:eastAsia="zh-CN"/>
        </w:rPr>
        <w:t>NTT Docomo</w:t>
      </w:r>
      <w:r>
        <w:rPr>
          <w:rFonts w:eastAsiaTheme="minorEastAsia"/>
          <w:bCs/>
          <w:lang w:eastAsia="zh-CN"/>
        </w:rPr>
        <w:t>, MediaTek</w:t>
      </w:r>
    </w:p>
    <w:p w14:paraId="63917924" w14:textId="048282A7" w:rsidR="00736112" w:rsidRPr="009F7A24" w:rsidRDefault="00736112" w:rsidP="009F7A24">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Only for dynamic HARQ-ACK codebook with PDSCH group: Panasonic</w:t>
      </w:r>
    </w:p>
    <w:p w14:paraId="18E41D5D" w14:textId="79727213" w:rsidR="00BB6685" w:rsidRDefault="00BB6685" w:rsidP="009F7A24">
      <w:pPr>
        <w:widowControl/>
        <w:numPr>
          <w:ilvl w:val="0"/>
          <w:numId w:val="8"/>
        </w:numPr>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Does not support</w:t>
      </w:r>
      <w:r w:rsidR="00370F7A">
        <w:rPr>
          <w:rFonts w:eastAsiaTheme="minorEastAsia"/>
          <w:bCs/>
          <w:lang w:eastAsia="zh-CN"/>
        </w:rPr>
        <w:t xml:space="preserve"> (4)</w:t>
      </w:r>
    </w:p>
    <w:p w14:paraId="02472645" w14:textId="5F726998" w:rsidR="00BB6685" w:rsidRPr="009F7A24" w:rsidRDefault="00BB6685" w:rsidP="009F7A24">
      <w:pPr>
        <w:widowControl/>
        <w:numPr>
          <w:ilvl w:val="1"/>
          <w:numId w:val="8"/>
        </w:numPr>
        <w:kinsoku/>
        <w:overflowPunct/>
        <w:autoSpaceDE/>
        <w:autoSpaceDN/>
        <w:adjustRightInd/>
        <w:spacing w:after="0"/>
        <w:jc w:val="left"/>
        <w:textAlignment w:val="auto"/>
        <w:rPr>
          <w:rFonts w:eastAsiaTheme="minorEastAsia"/>
          <w:bCs/>
          <w:lang w:eastAsia="zh-CN"/>
        </w:rPr>
      </w:pPr>
      <w:r w:rsidRPr="009F7A24">
        <w:rPr>
          <w:rFonts w:eastAsiaTheme="minorEastAsia"/>
          <w:bCs/>
          <w:lang w:eastAsia="zh-CN"/>
        </w:rPr>
        <w:t>Spreadtrum, Samsung, Lenovo/Motorola Mobility (not for semi-static codebook)</w:t>
      </w:r>
    </w:p>
    <w:p w14:paraId="0006B6C8" w14:textId="77777777" w:rsidR="00BD5869" w:rsidRDefault="00BD5869" w:rsidP="00BB6685">
      <w:pPr>
        <w:widowControl/>
        <w:kinsoku/>
        <w:overflowPunct/>
        <w:autoSpaceDE/>
        <w:autoSpaceDN/>
        <w:adjustRightInd/>
        <w:spacing w:after="0"/>
        <w:jc w:val="left"/>
        <w:textAlignment w:val="auto"/>
        <w:rPr>
          <w:rFonts w:eastAsiaTheme="minorEastAsia"/>
          <w:bCs/>
          <w:lang w:eastAsia="zh-CN"/>
        </w:rPr>
      </w:pPr>
    </w:p>
    <w:p w14:paraId="1F72760C" w14:textId="30EE418B" w:rsidR="00B0082C" w:rsidRPr="00B0108F" w:rsidRDefault="00B0082C" w:rsidP="00B0082C">
      <w:pPr>
        <w:widowControl/>
        <w:kinsoku/>
        <w:overflowPunct/>
        <w:autoSpaceDE/>
        <w:autoSpaceDN/>
        <w:adjustRightInd/>
        <w:spacing w:after="0"/>
        <w:jc w:val="left"/>
        <w:textAlignment w:val="auto"/>
        <w:rPr>
          <w:rFonts w:eastAsiaTheme="minorEastAsia"/>
          <w:b/>
          <w:bCs/>
          <w:szCs w:val="20"/>
          <w:lang w:eastAsia="zh-CN"/>
        </w:rPr>
      </w:pPr>
      <w:r w:rsidRPr="00B0108F">
        <w:rPr>
          <w:rFonts w:eastAsiaTheme="minorEastAsia" w:hint="eastAsia"/>
          <w:b/>
          <w:bCs/>
          <w:szCs w:val="20"/>
          <w:lang w:eastAsia="zh-CN"/>
        </w:rPr>
        <w:t>Summary of companies</w:t>
      </w:r>
      <w:r w:rsidRPr="00B0108F">
        <w:rPr>
          <w:rFonts w:eastAsiaTheme="minorEastAsia"/>
          <w:b/>
          <w:bCs/>
          <w:szCs w:val="20"/>
          <w:lang w:eastAsia="zh-CN"/>
        </w:rPr>
        <w:t xml:space="preserve">’ </w:t>
      </w:r>
      <w:r>
        <w:rPr>
          <w:rFonts w:eastAsiaTheme="minorEastAsia"/>
          <w:b/>
          <w:bCs/>
          <w:szCs w:val="20"/>
          <w:lang w:eastAsia="zh-CN"/>
        </w:rPr>
        <w:t>views</w:t>
      </w:r>
      <w:r w:rsidRPr="00B0108F">
        <w:rPr>
          <w:rFonts w:eastAsiaTheme="minorEastAsia"/>
          <w:b/>
          <w:bCs/>
          <w:szCs w:val="20"/>
          <w:lang w:eastAsia="zh-CN"/>
        </w:rPr>
        <w:t xml:space="preserve"> of enhanced s</w:t>
      </w:r>
      <w:r w:rsidR="007015C2">
        <w:rPr>
          <w:rFonts w:eastAsiaTheme="minorEastAsia"/>
          <w:b/>
          <w:bCs/>
          <w:szCs w:val="20"/>
          <w:lang w:eastAsia="zh-CN"/>
        </w:rPr>
        <w:t>emi-static codebook and one-sho</w:t>
      </w:r>
      <w:r w:rsidRPr="00B0108F">
        <w:rPr>
          <w:rFonts w:eastAsiaTheme="minorEastAsia"/>
          <w:b/>
          <w:bCs/>
          <w:szCs w:val="20"/>
          <w:lang w:eastAsia="zh-CN"/>
        </w:rPr>
        <w:t>t HARQ-ACK feedback:</w:t>
      </w:r>
    </w:p>
    <w:p w14:paraId="05277E35" w14:textId="3F55463E"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No semi-static codebook enhancements</w:t>
      </w:r>
      <w:r>
        <w:rPr>
          <w:bCs/>
          <w:lang w:eastAsia="zh-CN"/>
        </w:rPr>
        <w:t xml:space="preserve"> </w:t>
      </w:r>
      <w:r>
        <w:rPr>
          <w:rFonts w:eastAsiaTheme="minorEastAsia"/>
          <w:bCs/>
          <w:lang w:eastAsia="zh-CN"/>
        </w:rPr>
        <w:t>(other than introducing one-shot HARQ-ACK feedback)</w:t>
      </w:r>
      <w:r w:rsidRPr="00B74EF7">
        <w:rPr>
          <w:bCs/>
          <w:lang w:eastAsia="zh-CN"/>
        </w:rPr>
        <w:t>: 10</w:t>
      </w:r>
    </w:p>
    <w:p w14:paraId="5721748B" w14:textId="55BBE3B4"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semi-static codebook enhancements</w:t>
      </w:r>
      <w:r>
        <w:rPr>
          <w:bCs/>
          <w:lang w:eastAsia="zh-CN"/>
        </w:rPr>
        <w:t xml:space="preserve"> (however no convergence on specific enhancements)</w:t>
      </w:r>
      <w:r w:rsidRPr="00B74EF7">
        <w:rPr>
          <w:bCs/>
          <w:lang w:eastAsia="zh-CN"/>
        </w:rPr>
        <w:t>: 11</w:t>
      </w:r>
    </w:p>
    <w:p w14:paraId="3980E8AA" w14:textId="5F97EF2B"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bCs/>
          <w:lang w:eastAsia="zh-CN"/>
        </w:rPr>
        <w:t xml:space="preserve">Support of introducing one-shot HARQ-ACK feedback for NR-U: </w:t>
      </w:r>
      <w:r w:rsidR="00736112">
        <w:rPr>
          <w:bCs/>
          <w:lang w:eastAsia="zh-CN"/>
        </w:rPr>
        <w:t>16</w:t>
      </w:r>
    </w:p>
    <w:p w14:paraId="216A9861" w14:textId="20E110D6"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Does not support</w:t>
      </w:r>
      <w:r w:rsidRPr="00B74EF7">
        <w:rPr>
          <w:bCs/>
          <w:lang w:eastAsia="zh-CN"/>
        </w:rPr>
        <w:t xml:space="preserve"> introducing one-shot HARQ-ACK feedback for NR-U: 4</w:t>
      </w:r>
    </w:p>
    <w:p w14:paraId="2B4A5CE1" w14:textId="77777777" w:rsidR="00B0108F" w:rsidRDefault="00B0108F" w:rsidP="00BB6685">
      <w:pPr>
        <w:widowControl/>
        <w:kinsoku/>
        <w:overflowPunct/>
        <w:autoSpaceDE/>
        <w:autoSpaceDN/>
        <w:adjustRightInd/>
        <w:spacing w:after="0"/>
        <w:jc w:val="left"/>
        <w:textAlignment w:val="auto"/>
        <w:rPr>
          <w:rFonts w:eastAsiaTheme="minorEastAsia"/>
          <w:bCs/>
          <w:lang w:eastAsia="zh-CN"/>
        </w:rPr>
      </w:pPr>
    </w:p>
    <w:p w14:paraId="5ED9FB67" w14:textId="77777777" w:rsidR="00B0108F" w:rsidRDefault="00B0108F" w:rsidP="00BB6685">
      <w:pPr>
        <w:widowControl/>
        <w:kinsoku/>
        <w:overflowPunct/>
        <w:autoSpaceDE/>
        <w:autoSpaceDN/>
        <w:adjustRightInd/>
        <w:spacing w:after="0"/>
        <w:jc w:val="left"/>
        <w:textAlignment w:val="auto"/>
        <w:rPr>
          <w:rFonts w:eastAsiaTheme="minorEastAsia"/>
          <w:bCs/>
          <w:lang w:eastAsia="zh-CN"/>
        </w:rPr>
      </w:pPr>
    </w:p>
    <w:p w14:paraId="4349E71A" w14:textId="29778B6F" w:rsidR="00BB6685" w:rsidRPr="00BB6685" w:rsidRDefault="00BB6685" w:rsidP="00BB6685">
      <w:pPr>
        <w:rPr>
          <w:b/>
          <w:highlight w:val="yellow"/>
        </w:rPr>
      </w:pPr>
      <w:r w:rsidRPr="00BB6685">
        <w:rPr>
          <w:rFonts w:hint="eastAsia"/>
          <w:b/>
          <w:highlight w:val="yellow"/>
        </w:rPr>
        <w:lastRenderedPageBreak/>
        <w:t>Proposed offline agreement</w:t>
      </w:r>
    </w:p>
    <w:p w14:paraId="0533A618" w14:textId="754F967D" w:rsidR="00BB6685" w:rsidRPr="00AA4C40" w:rsidRDefault="00BB6685" w:rsidP="00EF7B69">
      <w:pPr>
        <w:widowControl/>
        <w:kinsoku/>
        <w:overflowPunct/>
        <w:autoSpaceDE/>
        <w:autoSpaceDN/>
        <w:adjustRightInd/>
        <w:spacing w:after="0"/>
        <w:jc w:val="left"/>
        <w:textAlignment w:val="auto"/>
        <w:rPr>
          <w:bCs/>
          <w:lang w:eastAsia="zh-CN"/>
        </w:rPr>
      </w:pPr>
      <w:r w:rsidRPr="00AA4C40">
        <w:rPr>
          <w:rFonts w:eastAsiaTheme="minorEastAsia" w:hint="eastAsia"/>
          <w:bCs/>
          <w:lang w:eastAsia="zh-CN"/>
        </w:rPr>
        <w:t xml:space="preserve">Rel-16 supports </w:t>
      </w:r>
      <w:r w:rsidRPr="00AA4C40">
        <w:rPr>
          <w:rFonts w:eastAsiaTheme="minorEastAsia"/>
          <w:bCs/>
          <w:lang w:eastAsia="zh-CN"/>
        </w:rPr>
        <w:t>one-shot HARQ-ACK feedback for NR-U</w:t>
      </w:r>
    </w:p>
    <w:p w14:paraId="2644BB74" w14:textId="094D34D2" w:rsidR="00A9103D" w:rsidRPr="00A9103D" w:rsidRDefault="009C7F98" w:rsidP="009C7F98">
      <w:pPr>
        <w:widowControl/>
        <w:numPr>
          <w:ilvl w:val="0"/>
          <w:numId w:val="8"/>
        </w:numPr>
        <w:kinsoku/>
        <w:overflowPunct/>
        <w:autoSpaceDE/>
        <w:autoSpaceDN/>
        <w:adjustRightInd/>
        <w:spacing w:after="0"/>
        <w:jc w:val="left"/>
        <w:textAlignment w:val="auto"/>
        <w:rPr>
          <w:bCs/>
          <w:lang w:eastAsia="zh-CN"/>
        </w:rPr>
      </w:pPr>
      <w:r w:rsidRPr="00AA4C40">
        <w:rPr>
          <w:rFonts w:eastAsiaTheme="minorEastAsia"/>
          <w:bCs/>
          <w:lang w:eastAsia="zh-CN"/>
        </w:rPr>
        <w:t xml:space="preserve">One-shot HARQ-ACK feedback </w:t>
      </w:r>
      <w:r w:rsidR="00A9103D">
        <w:rPr>
          <w:rFonts w:eastAsiaTheme="minorEastAsia"/>
          <w:bCs/>
          <w:lang w:eastAsia="zh-CN"/>
        </w:rPr>
        <w:t>is configurable for a UE</w:t>
      </w:r>
    </w:p>
    <w:p w14:paraId="012BC398" w14:textId="2856012D" w:rsidR="00A9103D" w:rsidRPr="00A9103D" w:rsidRDefault="00A9103D" w:rsidP="00A9103D">
      <w:pPr>
        <w:widowControl/>
        <w:numPr>
          <w:ilvl w:val="1"/>
          <w:numId w:val="8"/>
        </w:numPr>
        <w:kinsoku/>
        <w:overflowPunct/>
        <w:autoSpaceDE/>
        <w:autoSpaceDN/>
        <w:adjustRightInd/>
        <w:spacing w:after="0"/>
        <w:jc w:val="left"/>
        <w:textAlignment w:val="auto"/>
        <w:rPr>
          <w:bCs/>
          <w:lang w:eastAsia="zh-CN"/>
        </w:rPr>
      </w:pPr>
      <w:r w:rsidRPr="00AA4C40">
        <w:rPr>
          <w:rFonts w:eastAsiaTheme="minorEastAsia"/>
          <w:bCs/>
          <w:lang w:eastAsia="zh-CN"/>
        </w:rPr>
        <w:t>One-shot HARQ-ACK feedback can</w:t>
      </w:r>
      <w:r>
        <w:rPr>
          <w:rFonts w:eastAsiaTheme="minorEastAsia"/>
          <w:bCs/>
          <w:lang w:eastAsia="zh-CN"/>
        </w:rPr>
        <w:t xml:space="preserve"> be configured </w:t>
      </w:r>
      <w:r w:rsidR="007444D4">
        <w:rPr>
          <w:rFonts w:eastAsiaTheme="minorEastAsia"/>
          <w:bCs/>
          <w:lang w:eastAsia="zh-CN"/>
        </w:rPr>
        <w:t>in addition to</w:t>
      </w:r>
      <w:r>
        <w:rPr>
          <w:rFonts w:eastAsiaTheme="minorEastAsia"/>
          <w:bCs/>
          <w:lang w:eastAsia="zh-CN"/>
        </w:rPr>
        <w:t xml:space="preserve"> type-1 (</w:t>
      </w:r>
      <w:r w:rsidRPr="00AA4C40">
        <w:rPr>
          <w:rFonts w:eastAsiaTheme="minorEastAsia"/>
          <w:bCs/>
          <w:lang w:eastAsia="zh-CN"/>
        </w:rPr>
        <w:t>semi-static) HARQ-ACK codebook</w:t>
      </w:r>
      <w:r>
        <w:rPr>
          <w:rFonts w:eastAsiaTheme="minorEastAsia"/>
          <w:bCs/>
          <w:lang w:eastAsia="zh-CN"/>
        </w:rPr>
        <w:t xml:space="preserve"> or type-2 (dynamic</w:t>
      </w:r>
      <w:r w:rsidRPr="00AA4C40">
        <w:rPr>
          <w:rFonts w:eastAsiaTheme="minorEastAsia"/>
          <w:bCs/>
          <w:lang w:eastAsia="zh-CN"/>
        </w:rPr>
        <w:t>) HARQ-ACK codebook</w:t>
      </w:r>
    </w:p>
    <w:p w14:paraId="1E7773D1" w14:textId="228B1904" w:rsidR="00373396" w:rsidRPr="00AA4C40" w:rsidRDefault="00373396" w:rsidP="00BB6685">
      <w:pPr>
        <w:widowControl/>
        <w:numPr>
          <w:ilvl w:val="0"/>
          <w:numId w:val="8"/>
        </w:numPr>
        <w:kinsoku/>
        <w:overflowPunct/>
        <w:autoSpaceDE/>
        <w:autoSpaceDN/>
        <w:adjustRightInd/>
        <w:spacing w:after="0"/>
        <w:jc w:val="left"/>
        <w:textAlignment w:val="auto"/>
        <w:rPr>
          <w:bCs/>
          <w:lang w:eastAsia="zh-CN"/>
        </w:rPr>
      </w:pPr>
      <w:r w:rsidRPr="00AA4C40">
        <w:rPr>
          <w:bCs/>
          <w:lang w:eastAsia="zh-CN"/>
        </w:rPr>
        <w:t>Details of one-shot HARQ-ACK codebook</w:t>
      </w:r>
    </w:p>
    <w:p w14:paraId="24DBD489" w14:textId="4D4B60BB" w:rsidR="00A9103D" w:rsidRDefault="00A9103D" w:rsidP="009C7F98">
      <w:pPr>
        <w:widowControl/>
        <w:numPr>
          <w:ilvl w:val="1"/>
          <w:numId w:val="8"/>
        </w:numPr>
        <w:kinsoku/>
        <w:overflowPunct/>
        <w:autoSpaceDE/>
        <w:autoSpaceDN/>
        <w:adjustRightInd/>
        <w:spacing w:after="0"/>
        <w:jc w:val="left"/>
        <w:textAlignment w:val="auto"/>
        <w:rPr>
          <w:bCs/>
          <w:lang w:eastAsia="zh-CN"/>
        </w:rPr>
      </w:pPr>
      <w:r>
        <w:rPr>
          <w:rFonts w:eastAsiaTheme="minorEastAsia" w:hint="eastAsia"/>
          <w:bCs/>
          <w:lang w:eastAsia="zh-CN"/>
        </w:rPr>
        <w:t>One-shot HARQ-ACK codebook</w:t>
      </w:r>
      <w:r>
        <w:rPr>
          <w:rFonts w:eastAsiaTheme="minorEastAsia"/>
          <w:bCs/>
          <w:lang w:eastAsia="zh-CN"/>
        </w:rPr>
        <w:t xml:space="preserve"> contains all HARQ processes configured for a UE</w:t>
      </w:r>
    </w:p>
    <w:p w14:paraId="627B251D" w14:textId="5600E8F6" w:rsidR="00696887" w:rsidRPr="00AA4C40" w:rsidRDefault="00696887" w:rsidP="009C7F98">
      <w:pPr>
        <w:widowControl/>
        <w:numPr>
          <w:ilvl w:val="1"/>
          <w:numId w:val="8"/>
        </w:numPr>
        <w:kinsoku/>
        <w:overflowPunct/>
        <w:autoSpaceDE/>
        <w:autoSpaceDN/>
        <w:adjustRightInd/>
        <w:spacing w:after="0"/>
        <w:jc w:val="left"/>
        <w:textAlignment w:val="auto"/>
        <w:rPr>
          <w:bCs/>
          <w:lang w:eastAsia="zh-CN"/>
        </w:rPr>
      </w:pPr>
      <w:r w:rsidRPr="00AA4C40">
        <w:rPr>
          <w:bCs/>
          <w:lang w:eastAsia="zh-CN"/>
        </w:rPr>
        <w:t>The last PDSCH for which A/N decoding result is reported is determined as the last PDSCH within the UE N1 processing time capability</w:t>
      </w:r>
    </w:p>
    <w:p w14:paraId="4C8C538B" w14:textId="2A07B2B9" w:rsidR="009C7F98" w:rsidRPr="00AA4C40" w:rsidRDefault="009C7F98" w:rsidP="009C7F98">
      <w:pPr>
        <w:widowControl/>
        <w:numPr>
          <w:ilvl w:val="2"/>
          <w:numId w:val="8"/>
        </w:numPr>
        <w:kinsoku/>
        <w:overflowPunct/>
        <w:autoSpaceDE/>
        <w:autoSpaceDN/>
        <w:adjustRightInd/>
        <w:spacing w:after="0"/>
        <w:jc w:val="left"/>
        <w:textAlignment w:val="auto"/>
        <w:rPr>
          <w:bCs/>
          <w:lang w:eastAsia="zh-CN"/>
        </w:rPr>
      </w:pPr>
      <w:r w:rsidRPr="00AA4C40">
        <w:rPr>
          <w:lang w:eastAsia="zh-CN"/>
        </w:rPr>
        <w:t>UE reports the latest NDI value corresponding to the latest received PDSCH for each HARQ process along with the corresponding HARQ-ACK for the received PDSCH. In the case of no prior NDI value for a given HARQ process, the UE should report NDI=0</w:t>
      </w:r>
    </w:p>
    <w:p w14:paraId="364E59FC" w14:textId="64AD6B2F" w:rsidR="00696887" w:rsidRPr="00AA4C40" w:rsidRDefault="009C7F98" w:rsidP="009C7F98">
      <w:pPr>
        <w:widowControl/>
        <w:numPr>
          <w:ilvl w:val="1"/>
          <w:numId w:val="8"/>
        </w:numPr>
        <w:kinsoku/>
        <w:overflowPunct/>
        <w:autoSpaceDE/>
        <w:autoSpaceDN/>
        <w:adjustRightInd/>
        <w:spacing w:after="0"/>
        <w:jc w:val="left"/>
        <w:textAlignment w:val="auto"/>
        <w:rPr>
          <w:bCs/>
          <w:lang w:eastAsia="zh-CN"/>
        </w:rPr>
      </w:pPr>
      <w:r w:rsidRPr="00AA4C40">
        <w:rPr>
          <w:bCs/>
          <w:lang w:eastAsia="zh-CN"/>
        </w:rPr>
        <w:t>F</w:t>
      </w:r>
      <w:r w:rsidR="009F7A24" w:rsidRPr="00AA4C40">
        <w:rPr>
          <w:bCs/>
          <w:lang w:eastAsia="zh-CN"/>
        </w:rPr>
        <w:t>or any HARQ ID that is scheduled after the last determined PDSCH</w:t>
      </w:r>
      <w:r w:rsidR="00A9103D" w:rsidRPr="00A9103D">
        <w:rPr>
          <w:bCs/>
          <w:lang w:eastAsia="zh-CN"/>
        </w:rPr>
        <w:t xml:space="preserve"> </w:t>
      </w:r>
      <w:r w:rsidR="00A9103D" w:rsidRPr="00AA4C40">
        <w:rPr>
          <w:bCs/>
          <w:lang w:eastAsia="zh-CN"/>
        </w:rPr>
        <w:t>for which A/N decoding result is reported</w:t>
      </w:r>
    </w:p>
    <w:p w14:paraId="528BD4B2" w14:textId="6BF5C7BB" w:rsidR="009F7A24" w:rsidRPr="00AA4C40" w:rsidRDefault="00696887" w:rsidP="009C7F98">
      <w:pPr>
        <w:widowControl/>
        <w:numPr>
          <w:ilvl w:val="2"/>
          <w:numId w:val="8"/>
        </w:numPr>
        <w:kinsoku/>
        <w:overflowPunct/>
        <w:autoSpaceDE/>
        <w:autoSpaceDN/>
        <w:adjustRightInd/>
        <w:spacing w:after="0"/>
        <w:jc w:val="left"/>
        <w:textAlignment w:val="auto"/>
        <w:rPr>
          <w:bCs/>
          <w:lang w:eastAsia="zh-CN"/>
        </w:rPr>
      </w:pPr>
      <w:r w:rsidRPr="00AA4C40">
        <w:rPr>
          <w:bCs/>
          <w:lang w:eastAsia="zh-CN"/>
        </w:rPr>
        <w:t xml:space="preserve">Alt1: </w:t>
      </w:r>
      <w:r w:rsidR="009F7A24" w:rsidRPr="00AA4C40">
        <w:rPr>
          <w:bCs/>
          <w:lang w:eastAsia="zh-CN"/>
        </w:rPr>
        <w:t xml:space="preserve">the A/N result of the previous </w:t>
      </w:r>
      <w:r w:rsidR="009C7F98" w:rsidRPr="00AA4C40">
        <w:rPr>
          <w:bCs/>
          <w:lang w:eastAsia="zh-CN"/>
        </w:rPr>
        <w:t>PDSCH</w:t>
      </w:r>
      <w:r w:rsidR="009F7A24" w:rsidRPr="00AA4C40">
        <w:rPr>
          <w:bCs/>
          <w:lang w:eastAsia="zh-CN"/>
        </w:rPr>
        <w:t xml:space="preserve"> with that HARQ IDs is reported</w:t>
      </w:r>
      <w:r w:rsidR="00A9103D">
        <w:rPr>
          <w:bCs/>
          <w:lang w:eastAsia="zh-CN"/>
        </w:rPr>
        <w:t>, even if it had already been reported</w:t>
      </w:r>
    </w:p>
    <w:p w14:paraId="0965A127" w14:textId="71096BB4" w:rsidR="00696887" w:rsidRPr="00AA4C40" w:rsidRDefault="00696887" w:rsidP="009C7F98">
      <w:pPr>
        <w:widowControl/>
        <w:numPr>
          <w:ilvl w:val="2"/>
          <w:numId w:val="8"/>
        </w:numPr>
        <w:kinsoku/>
        <w:overflowPunct/>
        <w:autoSpaceDE/>
        <w:autoSpaceDN/>
        <w:adjustRightInd/>
        <w:spacing w:after="0"/>
        <w:jc w:val="left"/>
        <w:textAlignment w:val="auto"/>
        <w:rPr>
          <w:lang w:eastAsia="zh-CN"/>
        </w:rPr>
      </w:pPr>
      <w:r w:rsidRPr="00AA4C40">
        <w:rPr>
          <w:bCs/>
          <w:lang w:eastAsia="zh-CN"/>
        </w:rPr>
        <w:t xml:space="preserve">Alt2: </w:t>
      </w:r>
      <w:r w:rsidRPr="00AA4C40">
        <w:rPr>
          <w:lang w:eastAsia="zh-CN"/>
        </w:rPr>
        <w:t>Each HARQ A/N is transmitted only once, after which the HARQ A/N value is set to the default value of NACK</w:t>
      </w:r>
    </w:p>
    <w:p w14:paraId="747279D4" w14:textId="5FCABB33" w:rsidR="009F7A24" w:rsidRPr="00AA4C40" w:rsidRDefault="009F7A24" w:rsidP="009F7A24">
      <w:pPr>
        <w:widowControl/>
        <w:numPr>
          <w:ilvl w:val="1"/>
          <w:numId w:val="8"/>
        </w:numPr>
        <w:kinsoku/>
        <w:overflowPunct/>
        <w:autoSpaceDE/>
        <w:autoSpaceDN/>
        <w:adjustRightInd/>
        <w:spacing w:after="0"/>
        <w:jc w:val="left"/>
        <w:textAlignment w:val="auto"/>
        <w:rPr>
          <w:bCs/>
          <w:lang w:eastAsia="zh-CN"/>
        </w:rPr>
      </w:pPr>
      <w:r w:rsidRPr="00AA4C40">
        <w:rPr>
          <w:bCs/>
          <w:lang w:eastAsia="zh-CN"/>
        </w:rPr>
        <w:t xml:space="preserve">When the request for one-shot </w:t>
      </w:r>
      <w:r w:rsidR="007015C2">
        <w:rPr>
          <w:bCs/>
          <w:lang w:eastAsia="zh-CN"/>
        </w:rPr>
        <w:t xml:space="preserve">HARQ </w:t>
      </w:r>
      <w:r w:rsidRPr="00AA4C40">
        <w:rPr>
          <w:bCs/>
          <w:lang w:eastAsia="zh-CN"/>
        </w:rPr>
        <w:t>feedback is sent, HARQ-A</w:t>
      </w:r>
      <w:r w:rsidR="00696887" w:rsidRPr="00AA4C40">
        <w:rPr>
          <w:bCs/>
          <w:lang w:eastAsia="zh-CN"/>
        </w:rPr>
        <w:t>CK</w:t>
      </w:r>
      <w:r w:rsidRPr="00AA4C40">
        <w:rPr>
          <w:bCs/>
          <w:lang w:eastAsia="zh-CN"/>
        </w:rPr>
        <w:t xml:space="preserve"> feedback for all the earlier PDSCHs that are scheduled with a non-numeric K1 value is also transmitted</w:t>
      </w:r>
      <w:r w:rsidR="00A9103D">
        <w:rPr>
          <w:bCs/>
          <w:lang w:eastAsia="zh-CN"/>
        </w:rPr>
        <w:t xml:space="preserve">, if it is </w:t>
      </w:r>
      <w:r w:rsidR="00A9103D" w:rsidRPr="00AA4C40">
        <w:rPr>
          <w:bCs/>
          <w:lang w:eastAsia="zh-CN"/>
        </w:rPr>
        <w:t>within the UE N1 processing time capability</w:t>
      </w:r>
    </w:p>
    <w:p w14:paraId="329CCBA7" w14:textId="01FB3B83" w:rsidR="00394463" w:rsidRPr="00AA4C40" w:rsidRDefault="00EF7B69" w:rsidP="00EF7B69">
      <w:pPr>
        <w:widowControl/>
        <w:numPr>
          <w:ilvl w:val="0"/>
          <w:numId w:val="8"/>
        </w:numPr>
        <w:kinsoku/>
        <w:overflowPunct/>
        <w:autoSpaceDE/>
        <w:autoSpaceDN/>
        <w:adjustRightInd/>
        <w:spacing w:after="0"/>
        <w:jc w:val="left"/>
        <w:textAlignment w:val="auto"/>
        <w:rPr>
          <w:bCs/>
          <w:lang w:eastAsia="zh-CN"/>
        </w:rPr>
      </w:pPr>
      <w:r w:rsidRPr="00AA4C40">
        <w:rPr>
          <w:lang w:eastAsia="zh-CN"/>
        </w:rPr>
        <w:t>FFS: applicable with CBG-based HARQ</w:t>
      </w:r>
    </w:p>
    <w:p w14:paraId="30FEAA9D" w14:textId="7F7C887D" w:rsidR="009C7F98" w:rsidRPr="00AA4C40" w:rsidRDefault="009C7F98" w:rsidP="00EF7B69">
      <w:pPr>
        <w:widowControl/>
        <w:numPr>
          <w:ilvl w:val="0"/>
          <w:numId w:val="8"/>
        </w:numPr>
        <w:kinsoku/>
        <w:overflowPunct/>
        <w:autoSpaceDE/>
        <w:autoSpaceDN/>
        <w:adjustRightInd/>
        <w:spacing w:after="0"/>
        <w:jc w:val="left"/>
        <w:textAlignment w:val="auto"/>
        <w:rPr>
          <w:bCs/>
          <w:lang w:eastAsia="zh-CN"/>
        </w:rPr>
      </w:pPr>
      <w:r w:rsidRPr="00AA4C40">
        <w:rPr>
          <w:lang w:eastAsia="zh-CN"/>
        </w:rPr>
        <w:t>Note: naming of “</w:t>
      </w:r>
      <w:r w:rsidRPr="00AA4C40">
        <w:rPr>
          <w:bCs/>
          <w:lang w:eastAsia="zh-CN"/>
        </w:rPr>
        <w:t>one-shot HARQ-ACK codebook</w:t>
      </w:r>
      <w:r w:rsidRPr="00AA4C40">
        <w:rPr>
          <w:lang w:eastAsia="zh-CN"/>
        </w:rPr>
        <w:t>” may be different in the specifications</w:t>
      </w:r>
      <w:r w:rsidR="00A9103D">
        <w:rPr>
          <w:lang w:eastAsia="zh-CN"/>
        </w:rPr>
        <w:t xml:space="preserve"> (e.g. type-3 </w:t>
      </w:r>
      <w:r w:rsidR="00A9103D" w:rsidRPr="00AA4C40">
        <w:rPr>
          <w:bCs/>
          <w:lang w:eastAsia="zh-CN"/>
        </w:rPr>
        <w:t xml:space="preserve">HARQ-ACK </w:t>
      </w:r>
      <w:r w:rsidR="00A9103D">
        <w:rPr>
          <w:lang w:eastAsia="zh-CN"/>
        </w:rPr>
        <w:t>codebook)</w:t>
      </w:r>
    </w:p>
    <w:p w14:paraId="2D72D6C2" w14:textId="77777777" w:rsidR="000455A3" w:rsidRDefault="000455A3" w:rsidP="00106088">
      <w:pPr>
        <w:widowControl/>
        <w:kinsoku/>
        <w:overflowPunct/>
        <w:autoSpaceDE/>
        <w:autoSpaceDN/>
        <w:adjustRightInd/>
        <w:spacing w:after="0"/>
        <w:jc w:val="left"/>
        <w:textAlignment w:val="auto"/>
        <w:rPr>
          <w:rFonts w:eastAsiaTheme="minorEastAsia"/>
          <w:bCs/>
          <w:lang w:eastAsia="zh-CN"/>
        </w:rPr>
      </w:pPr>
    </w:p>
    <w:p w14:paraId="5EF6644D" w14:textId="77777777" w:rsidR="000455A3" w:rsidRDefault="000455A3" w:rsidP="00106088">
      <w:pPr>
        <w:widowControl/>
        <w:kinsoku/>
        <w:overflowPunct/>
        <w:autoSpaceDE/>
        <w:autoSpaceDN/>
        <w:adjustRightInd/>
        <w:spacing w:after="0"/>
        <w:jc w:val="left"/>
        <w:textAlignment w:val="auto"/>
        <w:rPr>
          <w:rFonts w:eastAsiaTheme="minorEastAsia"/>
          <w:bCs/>
          <w:lang w:eastAsia="zh-CN"/>
        </w:rPr>
      </w:pPr>
    </w:p>
    <w:p w14:paraId="7EF6A336" w14:textId="3A40A7FE" w:rsidR="00163057" w:rsidRPr="00B0108F" w:rsidRDefault="00696887" w:rsidP="00163057">
      <w:pPr>
        <w:kinsoku/>
        <w:overflowPunct/>
        <w:adjustRightInd/>
        <w:spacing w:after="0"/>
        <w:textAlignment w:val="auto"/>
        <w:rPr>
          <w:rFonts w:eastAsiaTheme="minorEastAsia"/>
          <w:b/>
          <w:bCs/>
          <w:lang w:eastAsia="zh-CN"/>
        </w:rPr>
      </w:pPr>
      <w:r w:rsidRPr="00B0108F">
        <w:rPr>
          <w:rFonts w:eastAsiaTheme="minorEastAsia" w:hint="eastAsia"/>
          <w:b/>
          <w:bCs/>
          <w:lang w:eastAsia="zh-CN"/>
        </w:rPr>
        <w:t>Summary of companies</w:t>
      </w:r>
      <w:r w:rsidRPr="00B0108F">
        <w:rPr>
          <w:rFonts w:eastAsiaTheme="minorEastAsia"/>
          <w:b/>
          <w:bCs/>
          <w:lang w:eastAsia="zh-CN"/>
        </w:rPr>
        <w:t xml:space="preserve">’ </w:t>
      </w:r>
      <w:r w:rsidR="000E2D16">
        <w:rPr>
          <w:rFonts w:eastAsiaTheme="minorEastAsia"/>
          <w:b/>
          <w:bCs/>
          <w:lang w:eastAsia="zh-CN"/>
        </w:rPr>
        <w:t>views</w:t>
      </w:r>
      <w:r w:rsidRPr="00B0108F">
        <w:rPr>
          <w:rFonts w:eastAsiaTheme="minorEastAsia"/>
          <w:b/>
          <w:bCs/>
          <w:lang w:eastAsia="zh-CN"/>
        </w:rPr>
        <w:t xml:space="preserve"> on DCI supporting the request of one-shot HARQ-ACK feedback</w:t>
      </w:r>
    </w:p>
    <w:p w14:paraId="60761218" w14:textId="2F0CCA45" w:rsidR="00EB665E" w:rsidRPr="00F21278" w:rsidRDefault="00EB665E" w:rsidP="00EB665E">
      <w:pPr>
        <w:widowControl/>
        <w:numPr>
          <w:ilvl w:val="0"/>
          <w:numId w:val="8"/>
        </w:numPr>
        <w:kinsoku/>
        <w:overflowPunct/>
        <w:autoSpaceDE/>
        <w:autoSpaceDN/>
        <w:adjustRightInd/>
        <w:spacing w:after="0"/>
        <w:jc w:val="left"/>
        <w:textAlignment w:val="auto"/>
        <w:rPr>
          <w:bCs/>
          <w:lang w:eastAsia="zh-CN"/>
        </w:rPr>
      </w:pPr>
      <w:r w:rsidRPr="00F21278">
        <w:rPr>
          <w:bCs/>
          <w:lang w:eastAsia="zh-CN"/>
        </w:rPr>
        <w:t>UE-specific DCI carrying a PDSCH assignment (</w:t>
      </w:r>
      <w:r w:rsidR="00370F7A">
        <w:rPr>
          <w:bCs/>
          <w:lang w:eastAsia="zh-CN"/>
        </w:rPr>
        <w:t>1</w:t>
      </w:r>
      <w:r w:rsidR="00357CE9">
        <w:rPr>
          <w:bCs/>
          <w:lang w:eastAsia="zh-CN"/>
        </w:rPr>
        <w:t>2</w:t>
      </w:r>
      <w:r w:rsidRPr="00F21278">
        <w:rPr>
          <w:bCs/>
          <w:lang w:eastAsia="zh-CN"/>
        </w:rPr>
        <w:t>)</w:t>
      </w:r>
    </w:p>
    <w:p w14:paraId="2CA119A2" w14:textId="325BFA34" w:rsidR="00EB665E" w:rsidRPr="00F21278" w:rsidRDefault="00EB665E" w:rsidP="00EB665E">
      <w:pPr>
        <w:widowControl/>
        <w:numPr>
          <w:ilvl w:val="1"/>
          <w:numId w:val="8"/>
        </w:numPr>
        <w:kinsoku/>
        <w:overflowPunct/>
        <w:autoSpaceDE/>
        <w:autoSpaceDN/>
        <w:adjustRightInd/>
        <w:spacing w:after="0"/>
        <w:jc w:val="left"/>
        <w:textAlignment w:val="auto"/>
        <w:rPr>
          <w:bCs/>
          <w:lang w:eastAsia="zh-CN"/>
        </w:rPr>
      </w:pPr>
      <w:r w:rsidRPr="00F21278">
        <w:rPr>
          <w:bCs/>
          <w:lang w:eastAsia="zh-CN"/>
        </w:rPr>
        <w:t>NTT Docomo, Nokia, Nokia Shanghai Bell, Sony, Qualcomm, Ericsson, Mediatek, Samsung (if supported), vivo (implicitly when the number of HARQ-ACK bits is larger than a threshold)</w:t>
      </w:r>
      <w:r w:rsidR="004F5905" w:rsidRPr="004F5905">
        <w:rPr>
          <w:bCs/>
          <w:lang w:eastAsia="zh-CN"/>
        </w:rPr>
        <w:t xml:space="preserve"> </w:t>
      </w:r>
      <w:r w:rsidR="004F5905">
        <w:rPr>
          <w:bCs/>
          <w:lang w:eastAsia="zh-CN"/>
        </w:rPr>
        <w:t>, Sharp</w:t>
      </w:r>
      <w:r w:rsidR="00357CE9">
        <w:rPr>
          <w:rFonts w:hint="eastAsia"/>
          <w:bCs/>
          <w:lang w:val="en-US" w:eastAsia="zh-CN"/>
        </w:rPr>
        <w:t>, ZTE, Sanechips</w:t>
      </w:r>
    </w:p>
    <w:p w14:paraId="7414B8DD" w14:textId="4FB33FA7" w:rsidR="0063517C" w:rsidRDefault="00163057" w:rsidP="00EC352F">
      <w:pPr>
        <w:widowControl/>
        <w:numPr>
          <w:ilvl w:val="0"/>
          <w:numId w:val="8"/>
        </w:numPr>
        <w:kinsoku/>
        <w:overflowPunct/>
        <w:autoSpaceDE/>
        <w:autoSpaceDN/>
        <w:adjustRightInd/>
        <w:spacing w:after="0"/>
        <w:jc w:val="left"/>
        <w:textAlignment w:val="auto"/>
        <w:rPr>
          <w:bCs/>
          <w:lang w:eastAsia="zh-CN"/>
        </w:rPr>
      </w:pPr>
      <w:r w:rsidRPr="00163057">
        <w:rPr>
          <w:bCs/>
          <w:lang w:eastAsia="zh-CN"/>
        </w:rPr>
        <w:t>UE-specific DCI carrying a PUSCH grant</w:t>
      </w:r>
      <w:r w:rsidR="0063517C">
        <w:rPr>
          <w:bCs/>
          <w:lang w:eastAsia="zh-CN"/>
        </w:rPr>
        <w:t xml:space="preserve"> (</w:t>
      </w:r>
      <w:r w:rsidR="00357CE9">
        <w:rPr>
          <w:bCs/>
          <w:lang w:eastAsia="zh-CN"/>
        </w:rPr>
        <w:t>11</w:t>
      </w:r>
      <w:r w:rsidR="0063517C">
        <w:rPr>
          <w:bCs/>
          <w:lang w:eastAsia="zh-CN"/>
        </w:rPr>
        <w:t>)</w:t>
      </w:r>
    </w:p>
    <w:p w14:paraId="5A04EE9E" w14:textId="0D9A6952" w:rsidR="00163057" w:rsidRPr="00F21278" w:rsidRDefault="00EE506E" w:rsidP="0063517C">
      <w:pPr>
        <w:widowControl/>
        <w:numPr>
          <w:ilvl w:val="1"/>
          <w:numId w:val="8"/>
        </w:numPr>
        <w:kinsoku/>
        <w:overflowPunct/>
        <w:autoSpaceDE/>
        <w:autoSpaceDN/>
        <w:adjustRightInd/>
        <w:spacing w:after="0"/>
        <w:jc w:val="left"/>
        <w:textAlignment w:val="auto"/>
        <w:rPr>
          <w:bCs/>
          <w:lang w:eastAsia="zh-CN"/>
        </w:rPr>
      </w:pPr>
      <w:r w:rsidRPr="00F21278">
        <w:rPr>
          <w:bCs/>
          <w:lang w:eastAsia="zh-CN"/>
        </w:rPr>
        <w:t>Nokia, Nokia Shanghai Bell</w:t>
      </w:r>
      <w:r w:rsidR="00EC352F" w:rsidRPr="00F21278">
        <w:rPr>
          <w:bCs/>
          <w:lang w:eastAsia="zh-CN"/>
        </w:rPr>
        <w:t>, Sony, Ericsson</w:t>
      </w:r>
      <w:r w:rsidR="00DB5199" w:rsidRPr="00F21278">
        <w:rPr>
          <w:bCs/>
          <w:lang w:eastAsia="zh-CN"/>
        </w:rPr>
        <w:t>, Mediatek</w:t>
      </w:r>
      <w:r w:rsidR="00B40F65" w:rsidRPr="00F21278">
        <w:rPr>
          <w:bCs/>
          <w:lang w:eastAsia="zh-CN"/>
        </w:rPr>
        <w:t>, OPPO</w:t>
      </w:r>
      <w:r w:rsidR="004F5905">
        <w:rPr>
          <w:bCs/>
          <w:lang w:eastAsia="zh-CN"/>
        </w:rPr>
        <w:t>, Sharp</w:t>
      </w:r>
      <w:r w:rsidR="00B47845">
        <w:rPr>
          <w:bCs/>
          <w:lang w:eastAsia="zh-CN"/>
        </w:rPr>
        <w:t>, Lenovo, Motorola Mobility</w:t>
      </w:r>
      <w:r w:rsidR="00357CE9">
        <w:rPr>
          <w:rFonts w:hint="eastAsia"/>
          <w:bCs/>
          <w:lang w:val="en-US" w:eastAsia="zh-CN"/>
        </w:rPr>
        <w:t>, ZTE, Sanechips</w:t>
      </w:r>
    </w:p>
    <w:p w14:paraId="001EA289" w14:textId="203C2F0A" w:rsidR="0063517C" w:rsidRPr="00F21278" w:rsidRDefault="00163057" w:rsidP="00163057">
      <w:pPr>
        <w:widowControl/>
        <w:numPr>
          <w:ilvl w:val="0"/>
          <w:numId w:val="8"/>
        </w:numPr>
        <w:kinsoku/>
        <w:overflowPunct/>
        <w:autoSpaceDE/>
        <w:autoSpaceDN/>
        <w:adjustRightInd/>
        <w:spacing w:after="0"/>
        <w:jc w:val="left"/>
        <w:textAlignment w:val="auto"/>
        <w:rPr>
          <w:bCs/>
          <w:lang w:eastAsia="zh-CN"/>
        </w:rPr>
      </w:pPr>
      <w:r w:rsidRPr="00F21278">
        <w:rPr>
          <w:bCs/>
          <w:lang w:eastAsia="zh-CN"/>
        </w:rPr>
        <w:t>UE-specific DCI not scheduling PDSCH nor PUSCH</w:t>
      </w:r>
      <w:r w:rsidR="0063517C" w:rsidRPr="00F21278">
        <w:rPr>
          <w:bCs/>
          <w:lang w:eastAsia="zh-CN"/>
        </w:rPr>
        <w:t xml:space="preserve"> (</w:t>
      </w:r>
      <w:r w:rsidR="00370F7A">
        <w:rPr>
          <w:bCs/>
          <w:lang w:eastAsia="zh-CN"/>
        </w:rPr>
        <w:t>8</w:t>
      </w:r>
      <w:r w:rsidR="0063517C" w:rsidRPr="00F21278">
        <w:rPr>
          <w:bCs/>
          <w:lang w:eastAsia="zh-CN"/>
        </w:rPr>
        <w:t>)</w:t>
      </w:r>
    </w:p>
    <w:p w14:paraId="324E2069" w14:textId="21068108" w:rsidR="00163057" w:rsidRDefault="00163057" w:rsidP="00BD5869">
      <w:pPr>
        <w:widowControl/>
        <w:numPr>
          <w:ilvl w:val="1"/>
          <w:numId w:val="8"/>
        </w:numPr>
        <w:kinsoku/>
        <w:overflowPunct/>
        <w:autoSpaceDE/>
        <w:autoSpaceDN/>
        <w:adjustRightInd/>
        <w:spacing w:after="0"/>
        <w:jc w:val="left"/>
        <w:textAlignment w:val="auto"/>
        <w:rPr>
          <w:bCs/>
          <w:lang w:val="fr-FR" w:eastAsia="zh-CN"/>
        </w:rPr>
      </w:pPr>
      <w:r w:rsidRPr="00F21278">
        <w:rPr>
          <w:rFonts w:hint="eastAsia"/>
          <w:bCs/>
          <w:lang w:val="fr-FR" w:eastAsia="zh-CN"/>
        </w:rPr>
        <w:t>Huawei</w:t>
      </w:r>
      <w:r w:rsidRPr="00F21278">
        <w:rPr>
          <w:bCs/>
          <w:lang w:val="fr-FR" w:eastAsia="zh-CN"/>
        </w:rPr>
        <w:t>, HiSilicon</w:t>
      </w:r>
      <w:r w:rsidR="007546BD" w:rsidRPr="00F21278">
        <w:rPr>
          <w:bCs/>
          <w:lang w:val="fr-FR" w:eastAsia="zh-CN"/>
        </w:rPr>
        <w:t xml:space="preserve">, </w:t>
      </w:r>
      <w:r w:rsidR="008A30B4" w:rsidRPr="00F21278">
        <w:rPr>
          <w:bCs/>
          <w:lang w:val="fr-FR" w:eastAsia="zh-CN"/>
        </w:rPr>
        <w:t>Intel</w:t>
      </w:r>
      <w:r w:rsidR="00EC352F" w:rsidRPr="00F21278">
        <w:rPr>
          <w:bCs/>
          <w:lang w:val="fr-FR" w:eastAsia="zh-CN"/>
        </w:rPr>
        <w:t xml:space="preserve">, </w:t>
      </w:r>
      <w:r w:rsidR="00FD5EB3">
        <w:rPr>
          <w:bCs/>
          <w:lang w:val="fr-FR" w:eastAsia="zh-CN"/>
        </w:rPr>
        <w:t>vivo</w:t>
      </w:r>
      <w:r w:rsidR="00BD5869" w:rsidRPr="00F21278">
        <w:rPr>
          <w:bCs/>
          <w:lang w:val="fr-FR" w:eastAsia="zh-CN"/>
        </w:rPr>
        <w:t>, Fujitsu (up to 4 PDSCH groups)</w:t>
      </w:r>
      <w:r w:rsidR="004F5905">
        <w:rPr>
          <w:bCs/>
          <w:lang w:eastAsia="zh-CN"/>
        </w:rPr>
        <w:t>, Sharp</w:t>
      </w:r>
    </w:p>
    <w:p w14:paraId="289EA8D1" w14:textId="76BA7DB9" w:rsidR="00B506D7" w:rsidRDefault="00B506D7" w:rsidP="00BD5869">
      <w:pPr>
        <w:widowControl/>
        <w:numPr>
          <w:ilvl w:val="1"/>
          <w:numId w:val="8"/>
        </w:numPr>
        <w:kinsoku/>
        <w:overflowPunct/>
        <w:autoSpaceDE/>
        <w:autoSpaceDN/>
        <w:adjustRightInd/>
        <w:spacing w:after="0"/>
        <w:jc w:val="left"/>
        <w:textAlignment w:val="auto"/>
        <w:rPr>
          <w:bCs/>
          <w:lang w:val="fr-FR" w:eastAsia="zh-CN"/>
        </w:rPr>
      </w:pPr>
      <w:r w:rsidRPr="00F21278">
        <w:rPr>
          <w:bCs/>
          <w:lang w:val="fr-FR" w:eastAsia="zh-CN"/>
        </w:rPr>
        <w:t>DL DCI not scheduling PDSCH</w:t>
      </w:r>
      <w:r>
        <w:rPr>
          <w:bCs/>
          <w:lang w:val="fr-FR" w:eastAsia="zh-CN"/>
        </w:rPr>
        <w:t> : OPPO</w:t>
      </w:r>
    </w:p>
    <w:p w14:paraId="5D4A5006" w14:textId="608FCDE1" w:rsidR="001508EB" w:rsidRPr="00F21278" w:rsidRDefault="001508EB" w:rsidP="00BD5869">
      <w:pPr>
        <w:widowControl/>
        <w:numPr>
          <w:ilvl w:val="1"/>
          <w:numId w:val="8"/>
        </w:numPr>
        <w:kinsoku/>
        <w:overflowPunct/>
        <w:autoSpaceDE/>
        <w:autoSpaceDN/>
        <w:adjustRightInd/>
        <w:spacing w:after="0"/>
        <w:jc w:val="left"/>
        <w:textAlignment w:val="auto"/>
        <w:rPr>
          <w:bCs/>
          <w:lang w:val="fr-FR" w:eastAsia="zh-CN"/>
        </w:rPr>
      </w:pPr>
      <w:r>
        <w:rPr>
          <w:bCs/>
          <w:lang w:val="fr-FR" w:eastAsia="zh-CN"/>
        </w:rPr>
        <w:t>UL DCI without UL-SCH : Ericsson</w:t>
      </w:r>
      <w:r w:rsidR="00E20142">
        <w:rPr>
          <w:bCs/>
          <w:lang w:val="fr-FR" w:eastAsia="zh-CN"/>
        </w:rPr>
        <w:t xml:space="preserve"> (</w:t>
      </w:r>
      <w:r w:rsidR="00E20142" w:rsidRPr="00D34738">
        <w:t>even if aperiodic CSI is not requested for this PUSCH</w:t>
      </w:r>
      <w:r w:rsidR="00E20142">
        <w:t>)</w:t>
      </w:r>
    </w:p>
    <w:p w14:paraId="36CC735D" w14:textId="2993A8DF" w:rsidR="0063517C" w:rsidRPr="00F21278" w:rsidRDefault="00163057" w:rsidP="00163057">
      <w:pPr>
        <w:widowControl/>
        <w:numPr>
          <w:ilvl w:val="0"/>
          <w:numId w:val="8"/>
        </w:numPr>
        <w:kinsoku/>
        <w:overflowPunct/>
        <w:autoSpaceDE/>
        <w:autoSpaceDN/>
        <w:adjustRightInd/>
        <w:spacing w:after="0"/>
        <w:jc w:val="left"/>
        <w:textAlignment w:val="auto"/>
        <w:rPr>
          <w:bCs/>
          <w:lang w:eastAsia="zh-CN"/>
        </w:rPr>
      </w:pPr>
      <w:r w:rsidRPr="00F21278">
        <w:rPr>
          <w:bCs/>
          <w:lang w:eastAsia="zh-CN"/>
        </w:rPr>
        <w:t>UE-common DCI</w:t>
      </w:r>
      <w:r w:rsidR="0063517C" w:rsidRPr="00F21278">
        <w:rPr>
          <w:bCs/>
          <w:lang w:eastAsia="zh-CN"/>
        </w:rPr>
        <w:t xml:space="preserve"> (</w:t>
      </w:r>
      <w:r w:rsidR="00FD5EB3">
        <w:rPr>
          <w:bCs/>
          <w:lang w:eastAsia="zh-CN"/>
        </w:rPr>
        <w:t>3</w:t>
      </w:r>
      <w:r w:rsidR="0063517C" w:rsidRPr="00F21278">
        <w:rPr>
          <w:bCs/>
          <w:lang w:eastAsia="zh-CN"/>
        </w:rPr>
        <w:t>)</w:t>
      </w:r>
    </w:p>
    <w:p w14:paraId="5C7284DC" w14:textId="6D188819" w:rsidR="00163057" w:rsidRPr="00F21278" w:rsidRDefault="00EC352F" w:rsidP="0063517C">
      <w:pPr>
        <w:widowControl/>
        <w:numPr>
          <w:ilvl w:val="1"/>
          <w:numId w:val="8"/>
        </w:numPr>
        <w:kinsoku/>
        <w:overflowPunct/>
        <w:autoSpaceDE/>
        <w:autoSpaceDN/>
        <w:adjustRightInd/>
        <w:spacing w:after="0"/>
        <w:jc w:val="left"/>
        <w:textAlignment w:val="auto"/>
        <w:rPr>
          <w:bCs/>
          <w:lang w:eastAsia="zh-CN"/>
        </w:rPr>
      </w:pPr>
      <w:r w:rsidRPr="00F21278">
        <w:rPr>
          <w:bCs/>
          <w:lang w:eastAsia="zh-CN"/>
        </w:rPr>
        <w:t>Sony</w:t>
      </w:r>
      <w:r w:rsidR="00297BF6" w:rsidRPr="00F21278">
        <w:rPr>
          <w:bCs/>
          <w:lang w:eastAsia="zh-CN"/>
        </w:rPr>
        <w:t>, vivo</w:t>
      </w:r>
      <w:r w:rsidR="00FD5EB3">
        <w:rPr>
          <w:bCs/>
          <w:lang w:eastAsia="zh-CN"/>
        </w:rPr>
        <w:t>, Panasonic</w:t>
      </w:r>
    </w:p>
    <w:p w14:paraId="0311E89C" w14:textId="77777777" w:rsidR="00552A52" w:rsidRDefault="00552A52">
      <w:pPr>
        <w:widowControl/>
        <w:kinsoku/>
        <w:overflowPunct/>
        <w:autoSpaceDE/>
        <w:autoSpaceDN/>
        <w:adjustRightInd/>
        <w:spacing w:after="0"/>
        <w:jc w:val="left"/>
        <w:textAlignment w:val="auto"/>
        <w:rPr>
          <w:rFonts w:eastAsiaTheme="minorEastAsia"/>
          <w:bCs/>
          <w:color w:val="FF0000"/>
          <w:lang w:eastAsia="zh-CN"/>
        </w:rPr>
      </w:pPr>
    </w:p>
    <w:p w14:paraId="599FEC24" w14:textId="77777777" w:rsidR="00EB665E" w:rsidRPr="00BB6685" w:rsidRDefault="00EB665E" w:rsidP="00EB665E">
      <w:pPr>
        <w:rPr>
          <w:b/>
          <w:highlight w:val="yellow"/>
        </w:rPr>
      </w:pPr>
      <w:r w:rsidRPr="00BB6685">
        <w:rPr>
          <w:rFonts w:hint="eastAsia"/>
          <w:b/>
          <w:highlight w:val="yellow"/>
        </w:rPr>
        <w:t>Proposed offline agreement</w:t>
      </w:r>
    </w:p>
    <w:p w14:paraId="315A5D9B" w14:textId="7D1C7CC8" w:rsidR="00D13054" w:rsidRDefault="0044445E">
      <w:pPr>
        <w:widowControl/>
        <w:kinsoku/>
        <w:overflowPunct/>
        <w:autoSpaceDE/>
        <w:autoSpaceDN/>
        <w:adjustRightInd/>
        <w:spacing w:after="0"/>
        <w:jc w:val="left"/>
        <w:textAlignment w:val="auto"/>
        <w:rPr>
          <w:rFonts w:eastAsiaTheme="minorEastAsia"/>
          <w:bCs/>
          <w:lang w:eastAsia="zh-CN"/>
        </w:rPr>
      </w:pPr>
      <w:r>
        <w:rPr>
          <w:rFonts w:eastAsiaTheme="minorEastAsia"/>
          <w:bCs/>
          <w:lang w:eastAsia="zh-CN"/>
        </w:rPr>
        <w:t>To be discussed in the offline session</w:t>
      </w:r>
    </w:p>
    <w:p w14:paraId="074A82F7" w14:textId="77777777" w:rsidR="00EB665E" w:rsidRPr="00EB665E" w:rsidRDefault="00EB665E">
      <w:pPr>
        <w:widowControl/>
        <w:kinsoku/>
        <w:overflowPunct/>
        <w:autoSpaceDE/>
        <w:autoSpaceDN/>
        <w:adjustRightInd/>
        <w:spacing w:after="0"/>
        <w:jc w:val="left"/>
        <w:textAlignment w:val="auto"/>
        <w:rPr>
          <w:rFonts w:eastAsiaTheme="minorEastAsia"/>
          <w:bCs/>
          <w:lang w:eastAsia="zh-CN"/>
        </w:rPr>
      </w:pPr>
    </w:p>
    <w:p w14:paraId="7B588DE6" w14:textId="77777777" w:rsidR="004A52BE" w:rsidRDefault="004A52BE" w:rsidP="004A52BE">
      <w:r>
        <w:t xml:space="preserve">Companies’ views at RAN1#98 </w:t>
      </w:r>
      <w:r>
        <w:rPr>
          <w:rFonts w:hint="eastAsia"/>
        </w:rPr>
        <w:t>are summar</w:t>
      </w:r>
      <w:r>
        <w:t>ized</w:t>
      </w:r>
      <w:r>
        <w:rPr>
          <w:rFonts w:hint="eastAsia"/>
        </w:rPr>
        <w:t xml:space="preserve"> below:</w:t>
      </w:r>
    </w:p>
    <w:p w14:paraId="0F489C61" w14:textId="77777777" w:rsidR="004A52BE" w:rsidRPr="00180219" w:rsidRDefault="004A52BE" w:rsidP="004A52BE">
      <w:pPr>
        <w:widowControl/>
        <w:kinsoku/>
        <w:overflowPunct/>
        <w:autoSpaceDE/>
        <w:autoSpaceDN/>
        <w:adjustRightInd/>
        <w:spacing w:after="0"/>
        <w:jc w:val="left"/>
        <w:textAlignment w:val="auto"/>
        <w:rPr>
          <w:rFonts w:eastAsiaTheme="minorEastAsia"/>
          <w:bCs/>
          <w:lang w:eastAsia="zh-CN"/>
        </w:rPr>
      </w:pPr>
    </w:p>
    <w:tbl>
      <w:tblPr>
        <w:tblStyle w:val="GridTable6Colorful-Accent11"/>
        <w:tblW w:w="9468" w:type="dxa"/>
        <w:tblLayout w:type="fixed"/>
        <w:tblLook w:val="00A0" w:firstRow="1" w:lastRow="0" w:firstColumn="1" w:lastColumn="0" w:noHBand="0" w:noVBand="0"/>
      </w:tblPr>
      <w:tblGrid>
        <w:gridCol w:w="1413"/>
        <w:gridCol w:w="8055"/>
      </w:tblGrid>
      <w:tr w:rsidR="004A52BE" w:rsidRPr="00B34271" w14:paraId="21C77248"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FA3F766" w14:textId="77777777" w:rsidR="004A52BE" w:rsidRPr="00B34271" w:rsidRDefault="004A52BE" w:rsidP="004A52BE">
            <w:pPr>
              <w:jc w:val="left"/>
              <w:rPr>
                <w:sz w:val="18"/>
                <w:szCs w:val="18"/>
              </w:rPr>
            </w:pPr>
            <w:r w:rsidRPr="00B34271">
              <w:rPr>
                <w:rFonts w:hint="eastAsia"/>
                <w:sz w:val="18"/>
                <w:szCs w:val="18"/>
              </w:rPr>
              <w:t>Companie</w:t>
            </w:r>
            <w:r w:rsidRPr="00B34271">
              <w:rPr>
                <w:sz w:val="18"/>
                <w:szCs w:val="18"/>
              </w:rPr>
              <w:t>s</w:t>
            </w:r>
          </w:p>
        </w:tc>
        <w:tc>
          <w:tcPr>
            <w:tcW w:w="8055" w:type="dxa"/>
          </w:tcPr>
          <w:p w14:paraId="0056ECCF" w14:textId="77777777" w:rsidR="004A52BE" w:rsidRPr="00B34271"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B34271">
              <w:rPr>
                <w:rFonts w:hint="eastAsia"/>
                <w:sz w:val="18"/>
                <w:szCs w:val="18"/>
              </w:rPr>
              <w:t>Views</w:t>
            </w:r>
          </w:p>
        </w:tc>
      </w:tr>
      <w:tr w:rsidR="004A52BE" w:rsidRPr="00B34271" w14:paraId="316E8BB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B77E6A8" w14:textId="77777777" w:rsidR="004A52BE" w:rsidRPr="00B34271" w:rsidRDefault="004A52BE" w:rsidP="004A52BE">
            <w:pPr>
              <w:jc w:val="left"/>
              <w:rPr>
                <w:b w:val="0"/>
                <w:sz w:val="18"/>
                <w:szCs w:val="18"/>
              </w:rPr>
            </w:pPr>
            <w:r w:rsidRPr="00B34271">
              <w:rPr>
                <w:b w:val="0"/>
                <w:sz w:val="18"/>
                <w:szCs w:val="18"/>
              </w:rPr>
              <w:t>ZTE, sanechips</w:t>
            </w:r>
          </w:p>
        </w:tc>
        <w:tc>
          <w:tcPr>
            <w:tcW w:w="8055" w:type="dxa"/>
          </w:tcPr>
          <w:p w14:paraId="41D8B397" w14:textId="327E79EC" w:rsidR="004A52BE" w:rsidRPr="00B34271" w:rsidRDefault="00357CE9"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One-shot HARQ ACK retransmission for all configured HARQ processes can be</w:t>
            </w:r>
            <w:r>
              <w:rPr>
                <w:rFonts w:eastAsia="宋体" w:hint="eastAsia"/>
                <w:sz w:val="18"/>
                <w:szCs w:val="18"/>
                <w:lang w:val="en-US" w:eastAsia="zh-CN"/>
              </w:rPr>
              <w:t xml:space="preserve"> triggered by</w:t>
            </w:r>
            <w:r>
              <w:rPr>
                <w:sz w:val="18"/>
                <w:szCs w:val="18"/>
              </w:rPr>
              <w:t xml:space="preserve"> DCI carrying PUSCH grant or PDSCH assignment</w:t>
            </w:r>
            <w:r>
              <w:rPr>
                <w:rFonts w:eastAsia="宋体" w:hint="eastAsia"/>
                <w:sz w:val="18"/>
                <w:szCs w:val="18"/>
                <w:lang w:val="en-US" w:eastAsia="zh-CN"/>
              </w:rPr>
              <w:t>.</w:t>
            </w:r>
          </w:p>
        </w:tc>
      </w:tr>
      <w:tr w:rsidR="004A52BE" w:rsidRPr="00B34271" w14:paraId="72A1378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8F38A01" w14:textId="77777777" w:rsidR="004A52BE" w:rsidRPr="00B34271" w:rsidRDefault="004A52BE" w:rsidP="004A52BE">
            <w:pPr>
              <w:jc w:val="left"/>
              <w:rPr>
                <w:b w:val="0"/>
                <w:sz w:val="18"/>
                <w:szCs w:val="18"/>
              </w:rPr>
            </w:pPr>
            <w:r w:rsidRPr="00B34271">
              <w:rPr>
                <w:b w:val="0"/>
                <w:sz w:val="18"/>
                <w:szCs w:val="18"/>
              </w:rPr>
              <w:t>Huawei, HiSilicon</w:t>
            </w:r>
          </w:p>
        </w:tc>
        <w:tc>
          <w:tcPr>
            <w:tcW w:w="8055" w:type="dxa"/>
          </w:tcPr>
          <w:p w14:paraId="320238FB" w14:textId="77777777" w:rsidR="004A52BE" w:rsidRPr="008B7BA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Proposal 2: If trigger based one-shot group HARQ-ACK feedback is supported in NR-U:</w:t>
            </w:r>
          </w:p>
          <w:p w14:paraId="1A50CF53" w14:textId="77777777" w:rsidR="004A52BE" w:rsidRPr="008B7BAA"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 xml:space="preserve">The trigger is only valid for UE which is configured with semi-static HARQ-ACK codebook. </w:t>
            </w:r>
          </w:p>
          <w:p w14:paraId="292E6A56" w14:textId="77777777" w:rsidR="004A52BE" w:rsidRPr="008B7BAA"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The trigger should be carried in a UE-specific DCI not scheduling PDSCH nor PUSCH.</w:t>
            </w:r>
          </w:p>
          <w:p w14:paraId="74B22E25" w14:textId="77777777" w:rsidR="004A52BE" w:rsidRPr="00DB519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One-shot group HARQ-ACK feedback for CBG based transmission is not supported in R16.</w:t>
            </w:r>
          </w:p>
        </w:tc>
      </w:tr>
      <w:tr w:rsidR="004A52BE" w:rsidRPr="00B34271" w14:paraId="74DDD7A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DDC1A13" w14:textId="77777777" w:rsidR="004A52BE" w:rsidRPr="00B34271" w:rsidRDefault="004A52BE" w:rsidP="004A52BE">
            <w:pPr>
              <w:jc w:val="left"/>
              <w:rPr>
                <w:b w:val="0"/>
                <w:sz w:val="18"/>
                <w:szCs w:val="18"/>
              </w:rPr>
            </w:pPr>
            <w:r w:rsidRPr="00B34271">
              <w:rPr>
                <w:b w:val="0"/>
                <w:sz w:val="18"/>
                <w:szCs w:val="18"/>
              </w:rPr>
              <w:t>vivo</w:t>
            </w:r>
          </w:p>
        </w:tc>
        <w:tc>
          <w:tcPr>
            <w:tcW w:w="8055" w:type="dxa"/>
          </w:tcPr>
          <w:p w14:paraId="6FE11142"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2: Semi-static codebook in NR Rel-15 is reused in NR-U with no enhancements. One-shot group HARQ-ACK feedback for all configured HARQ processes is performed whenever needed</w:t>
            </w:r>
            <w:r w:rsidRPr="00B34271">
              <w:rPr>
                <w:sz w:val="18"/>
                <w:szCs w:val="18"/>
              </w:rPr>
              <w:t>.</w:t>
            </w:r>
          </w:p>
          <w:p w14:paraId="28600052"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 xml:space="preserve">Proposal 3: When designing or enhancing DCI format to trigger/request reports for missed or unreported HARQ-ACK feedbacks, the new DCI can be group-common, and the limitation for the number of BD/CE at </w:t>
            </w:r>
            <w:r w:rsidRPr="00DF0BD0">
              <w:rPr>
                <w:sz w:val="18"/>
                <w:szCs w:val="18"/>
              </w:rPr>
              <w:lastRenderedPageBreak/>
              <w:t>UE side should be considered.</w:t>
            </w:r>
          </w:p>
          <w:p w14:paraId="05F920A3"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4: Scheduling DCI can be used to only request/trigger HARQ-ACK feedbacks by setting the resource assignment fields as reserved values to indicate empty/invalid resource.</w:t>
            </w:r>
          </w:p>
          <w:p w14:paraId="4165AE55"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5: When the number of PDSCH groups, or the number of HARQ-ACK bits to report is more than a configurable threshold, one-shot group HARQ-ACK feedback for all configured HARQ processes may be performed actually.</w:t>
            </w:r>
          </w:p>
        </w:tc>
      </w:tr>
      <w:tr w:rsidR="004A52BE" w:rsidRPr="00B34271" w14:paraId="06B22D9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DA72DA1" w14:textId="77777777" w:rsidR="004A52BE" w:rsidRPr="00B34271" w:rsidRDefault="004A52BE" w:rsidP="004A52BE">
            <w:pPr>
              <w:jc w:val="left"/>
              <w:rPr>
                <w:b w:val="0"/>
                <w:sz w:val="18"/>
                <w:szCs w:val="18"/>
              </w:rPr>
            </w:pPr>
            <w:r w:rsidRPr="00B34271">
              <w:rPr>
                <w:b w:val="0"/>
                <w:sz w:val="18"/>
                <w:szCs w:val="18"/>
              </w:rPr>
              <w:lastRenderedPageBreak/>
              <w:t>NTT DoCoMo</w:t>
            </w:r>
          </w:p>
        </w:tc>
        <w:tc>
          <w:tcPr>
            <w:tcW w:w="8055" w:type="dxa"/>
          </w:tcPr>
          <w:p w14:paraId="118E8562"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3: For semi-static HARQ codebook, following enhancements are supported.</w:t>
            </w:r>
          </w:p>
          <w:p w14:paraId="239FB8E0"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One-shot group HARQ ACK feedback can be triggered by using dedicated DCI and scheduling DCI</w:t>
            </w:r>
          </w:p>
          <w:p w14:paraId="41842CA9"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Feedback reception acknowledgement in DCI requesting/triggering HARQ ACK feedback indicates whether previous HARQ ACK feedback was successfully received by gNB or not</w:t>
            </w:r>
          </w:p>
        </w:tc>
      </w:tr>
      <w:tr w:rsidR="004A52BE" w:rsidRPr="00B34271" w14:paraId="339D159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C8B6CF7" w14:textId="77777777" w:rsidR="004A52BE" w:rsidRPr="00B34271" w:rsidRDefault="004A52BE" w:rsidP="004A52BE">
            <w:pPr>
              <w:jc w:val="left"/>
              <w:rPr>
                <w:b w:val="0"/>
                <w:sz w:val="18"/>
                <w:szCs w:val="18"/>
              </w:rPr>
            </w:pPr>
            <w:r w:rsidRPr="00B34271">
              <w:rPr>
                <w:b w:val="0"/>
                <w:sz w:val="18"/>
                <w:szCs w:val="18"/>
              </w:rPr>
              <w:t>Panasonic</w:t>
            </w:r>
          </w:p>
        </w:tc>
        <w:tc>
          <w:tcPr>
            <w:tcW w:w="8055" w:type="dxa"/>
          </w:tcPr>
          <w:p w14:paraId="0BE036A5" w14:textId="2ABA6344"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3: To trigger additional HARQ-ACK feedback opportunities by DCI not scheduling PDSCH/PUSCH should be supported.</w:t>
            </w:r>
            <w:r w:rsidR="008D3672">
              <w:rPr>
                <w:sz w:val="18"/>
                <w:szCs w:val="18"/>
              </w:rPr>
              <w:t xml:space="preserve"> This trigger should be only for dynamic HARQ codebook with PDSCH group.</w:t>
            </w:r>
          </w:p>
        </w:tc>
      </w:tr>
      <w:tr w:rsidR="004A52BE" w:rsidRPr="00B34271" w14:paraId="2375183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52C7F5" w14:textId="77777777" w:rsidR="004A52BE" w:rsidRPr="00B34271" w:rsidRDefault="004A52BE" w:rsidP="004A52BE">
            <w:pPr>
              <w:jc w:val="left"/>
              <w:rPr>
                <w:b w:val="0"/>
                <w:sz w:val="18"/>
                <w:szCs w:val="18"/>
              </w:rPr>
            </w:pPr>
            <w:r w:rsidRPr="00B34271">
              <w:rPr>
                <w:b w:val="0"/>
                <w:sz w:val="18"/>
                <w:szCs w:val="18"/>
              </w:rPr>
              <w:t>Lenovo, Motorola Mobility</w:t>
            </w:r>
          </w:p>
        </w:tc>
        <w:tc>
          <w:tcPr>
            <w:tcW w:w="8055" w:type="dxa"/>
          </w:tcPr>
          <w:p w14:paraId="7ECDC403" w14:textId="77777777" w:rsidR="004A52BE" w:rsidRPr="001753D7"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 xml:space="preserve">Proposal 4: Overhead reduction is required if latest received NDI bits is reported together with the HARQ-ACK feedback for all DL HARQ processes. </w:t>
            </w:r>
          </w:p>
          <w:p w14:paraId="36E5A844"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5: One-shot HARQ-ACK feedback is not adopted for semi-static HARQ-ACK codebook.</w:t>
            </w:r>
          </w:p>
        </w:tc>
      </w:tr>
      <w:tr w:rsidR="004A52BE" w:rsidRPr="00B34271" w14:paraId="452BFFB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E2FA656" w14:textId="77777777" w:rsidR="004A52BE" w:rsidRPr="00B34271" w:rsidRDefault="004A52BE" w:rsidP="004A52BE">
            <w:pPr>
              <w:jc w:val="left"/>
              <w:rPr>
                <w:b w:val="0"/>
                <w:sz w:val="18"/>
                <w:szCs w:val="18"/>
              </w:rPr>
            </w:pPr>
            <w:r w:rsidRPr="00B34271">
              <w:rPr>
                <w:b w:val="0"/>
                <w:sz w:val="18"/>
                <w:szCs w:val="18"/>
              </w:rPr>
              <w:t>Spreadtrum</w:t>
            </w:r>
          </w:p>
        </w:tc>
        <w:tc>
          <w:tcPr>
            <w:tcW w:w="8055" w:type="dxa"/>
          </w:tcPr>
          <w:p w14:paraId="650D2AB3"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Proposal 3: Requesting/triggering for one-shot group HARQ ACK feedback for all configured HARQ processes should not be supported</w:t>
            </w:r>
            <w:r>
              <w:rPr>
                <w:sz w:val="18"/>
                <w:szCs w:val="18"/>
              </w:rPr>
              <w:t>.</w:t>
            </w:r>
          </w:p>
        </w:tc>
      </w:tr>
      <w:tr w:rsidR="004A52BE" w:rsidRPr="00B34271" w14:paraId="31B2D38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3FE4F39" w14:textId="77777777" w:rsidR="004A52BE" w:rsidRPr="00B34271" w:rsidRDefault="004A52BE" w:rsidP="004A52BE">
            <w:pPr>
              <w:jc w:val="left"/>
              <w:rPr>
                <w:b w:val="0"/>
                <w:sz w:val="18"/>
                <w:szCs w:val="18"/>
              </w:rPr>
            </w:pPr>
            <w:r w:rsidRPr="00B34271">
              <w:rPr>
                <w:b w:val="0"/>
                <w:sz w:val="18"/>
                <w:szCs w:val="18"/>
              </w:rPr>
              <w:t>NEC</w:t>
            </w:r>
          </w:p>
        </w:tc>
        <w:tc>
          <w:tcPr>
            <w:tcW w:w="8055" w:type="dxa"/>
          </w:tcPr>
          <w:p w14:paraId="0E321095"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DC49EA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46AEDF7" w14:textId="77777777" w:rsidR="004A52BE" w:rsidRPr="00B34271" w:rsidRDefault="004A52BE" w:rsidP="004A52BE">
            <w:pPr>
              <w:jc w:val="left"/>
              <w:rPr>
                <w:b w:val="0"/>
                <w:sz w:val="18"/>
                <w:szCs w:val="18"/>
              </w:rPr>
            </w:pPr>
            <w:r w:rsidRPr="00B34271">
              <w:rPr>
                <w:b w:val="0"/>
                <w:sz w:val="18"/>
                <w:szCs w:val="18"/>
              </w:rPr>
              <w:t>Fujitsu</w:t>
            </w:r>
          </w:p>
        </w:tc>
        <w:tc>
          <w:tcPr>
            <w:tcW w:w="8055" w:type="dxa"/>
          </w:tcPr>
          <w:p w14:paraId="0537EE7B"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3: In addition to the DCI scheduling a PDSCH, a new UE-specific DCI scheduling neither PDSCH nor PUSCH is defined for requesting HARQ feedback. The new DCI may request HARQ feedback for up to 4 PDSCH groups.</w:t>
            </w:r>
          </w:p>
        </w:tc>
      </w:tr>
      <w:tr w:rsidR="004A52BE" w:rsidRPr="00B34271" w14:paraId="2BB9ABD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B084352" w14:textId="77777777" w:rsidR="004A52BE" w:rsidRPr="00B34271" w:rsidRDefault="004A52BE" w:rsidP="004A52BE">
            <w:pPr>
              <w:jc w:val="left"/>
              <w:rPr>
                <w:b w:val="0"/>
                <w:sz w:val="18"/>
                <w:szCs w:val="18"/>
              </w:rPr>
            </w:pPr>
            <w:r w:rsidRPr="00B34271">
              <w:rPr>
                <w:b w:val="0"/>
                <w:sz w:val="18"/>
                <w:szCs w:val="18"/>
              </w:rPr>
              <w:t>OPPO</w:t>
            </w:r>
          </w:p>
        </w:tc>
        <w:tc>
          <w:tcPr>
            <w:tcW w:w="8055" w:type="dxa"/>
          </w:tcPr>
          <w:p w14:paraId="570B468D"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9685D">
              <w:rPr>
                <w:sz w:val="18"/>
                <w:szCs w:val="18"/>
              </w:rPr>
              <w:t>Proposal 1: One-shot HARQ-ACK feedback for all configured HARQ processes should be supported.</w:t>
            </w:r>
          </w:p>
          <w:p w14:paraId="669E7E0A"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E1995">
              <w:rPr>
                <w:sz w:val="18"/>
                <w:szCs w:val="18"/>
              </w:rPr>
              <w:t>Proposal 3: Group-based HARQ-ACK can be requested by a UL grant with scheduling PUSCH or a DL grant w/o scheduling PDSCH</w:t>
            </w:r>
            <w:r>
              <w:rPr>
                <w:sz w:val="18"/>
                <w:szCs w:val="18"/>
              </w:rPr>
              <w:t>.</w:t>
            </w:r>
          </w:p>
          <w:p w14:paraId="69563845" w14:textId="77777777" w:rsidR="004A52BE" w:rsidRPr="005E1F1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E1995">
              <w:rPr>
                <w:sz w:val="18"/>
                <w:szCs w:val="18"/>
              </w:rPr>
              <w:t>Proposal 4: The slot indicated for transmitting PUCCH can be updated by a later DCI triggering HARQ-ACK feedback for the same PDSCH group(s).</w:t>
            </w:r>
          </w:p>
        </w:tc>
      </w:tr>
      <w:tr w:rsidR="004A52BE" w:rsidRPr="00B34271" w14:paraId="6FF0C69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D0181B1" w14:textId="77777777" w:rsidR="004A52BE" w:rsidRPr="00B34271" w:rsidRDefault="004A52BE" w:rsidP="004A52BE">
            <w:pPr>
              <w:jc w:val="left"/>
              <w:rPr>
                <w:b w:val="0"/>
                <w:sz w:val="18"/>
                <w:szCs w:val="18"/>
              </w:rPr>
            </w:pPr>
            <w:r w:rsidRPr="00B34271">
              <w:rPr>
                <w:b w:val="0"/>
                <w:sz w:val="18"/>
                <w:szCs w:val="18"/>
              </w:rPr>
              <w:t>MediaTek</w:t>
            </w:r>
          </w:p>
        </w:tc>
        <w:tc>
          <w:tcPr>
            <w:tcW w:w="8055" w:type="dxa"/>
          </w:tcPr>
          <w:p w14:paraId="0DD9141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4: For semi-static HARQ-ACK mode, the gNB can request/trigger one-shot group HARQ-ACK feedback for all configured HARQ processes.</w:t>
            </w:r>
          </w:p>
          <w:p w14:paraId="5BE4269F"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request/trigger can be carried in DCI carrying PUSCH grant or PDSCH assignment</w:t>
            </w:r>
          </w:p>
          <w:p w14:paraId="5AAA760E"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CBG-level HARQ-ACK feedback should be supported in one-shot group HARQ-ACK feedback</w:t>
            </w:r>
          </w:p>
          <w:p w14:paraId="587FDE30" w14:textId="77777777" w:rsidR="004A52BE" w:rsidRDefault="004A52BE" w:rsidP="004A52BE">
            <w:pPr>
              <w:ind w:firstLineChars="200" w:firstLine="36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FFS: compression scheme to reduce payload size due to CBG-level HARQ-ACK feedback</w:t>
            </w:r>
          </w:p>
          <w:p w14:paraId="3C7BAEE1"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66871">
              <w:rPr>
                <w:sz w:val="18"/>
                <w:szCs w:val="18"/>
              </w:rPr>
              <w:t>Proposal 5: For operation with dynamic HARQ-ACK codebook, triggering one-shot HARQ-ACK feedback for all configured HARQ processes is NOT supported.</w:t>
            </w:r>
          </w:p>
        </w:tc>
      </w:tr>
      <w:tr w:rsidR="004A52BE" w:rsidRPr="00B34271" w14:paraId="18CF5BA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2FFEC1F" w14:textId="77777777" w:rsidR="004A52BE" w:rsidRPr="00B34271" w:rsidRDefault="004A52BE" w:rsidP="004A52BE">
            <w:pPr>
              <w:jc w:val="left"/>
              <w:rPr>
                <w:b w:val="0"/>
                <w:sz w:val="18"/>
                <w:szCs w:val="18"/>
              </w:rPr>
            </w:pPr>
            <w:r w:rsidRPr="00B34271">
              <w:rPr>
                <w:b w:val="0"/>
                <w:sz w:val="18"/>
                <w:szCs w:val="18"/>
              </w:rPr>
              <w:t>Nokia, Nokia Shanghai Bell</w:t>
            </w:r>
          </w:p>
        </w:tc>
        <w:tc>
          <w:tcPr>
            <w:tcW w:w="8055" w:type="dxa"/>
          </w:tcPr>
          <w:p w14:paraId="2F122393"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16E48">
              <w:rPr>
                <w:sz w:val="18"/>
                <w:szCs w:val="18"/>
              </w:rPr>
              <w:t>Proposal 8: For group HARQ feedback of all configured HARQ processes, each HARQ A/N is transmitted only once, after which the HARQ A/N value is set to the default value of NACK</w:t>
            </w:r>
            <w:r w:rsidRPr="000919BC">
              <w:rPr>
                <w:sz w:val="18"/>
                <w:szCs w:val="18"/>
              </w:rPr>
              <w:t>.</w:t>
            </w:r>
          </w:p>
          <w:p w14:paraId="65EB8EBA"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16E48">
              <w:rPr>
                <w:sz w:val="18"/>
                <w:szCs w:val="18"/>
              </w:rPr>
              <w:t>Proposal 9: One-shot HARQ ACK retransmission for all configured HARQ processes can be triggered with PUSCH grant or with PDSCH assignment.</w:t>
            </w:r>
          </w:p>
        </w:tc>
      </w:tr>
      <w:tr w:rsidR="004A52BE" w:rsidRPr="00B34271" w14:paraId="4F142EF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5FACBBC" w14:textId="77777777" w:rsidR="004A52BE" w:rsidRPr="00B34271" w:rsidRDefault="004A52BE" w:rsidP="004A52BE">
            <w:pPr>
              <w:jc w:val="left"/>
              <w:rPr>
                <w:b w:val="0"/>
                <w:sz w:val="18"/>
                <w:szCs w:val="18"/>
              </w:rPr>
            </w:pPr>
            <w:r w:rsidRPr="00B34271">
              <w:rPr>
                <w:b w:val="0"/>
                <w:sz w:val="18"/>
                <w:szCs w:val="18"/>
              </w:rPr>
              <w:t>LGE</w:t>
            </w:r>
          </w:p>
        </w:tc>
        <w:tc>
          <w:tcPr>
            <w:tcW w:w="8055" w:type="dxa"/>
          </w:tcPr>
          <w:p w14:paraId="6166D77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Proposal #7: Support the following Type-</w:t>
            </w:r>
            <w:r>
              <w:rPr>
                <w:sz w:val="18"/>
                <w:szCs w:val="18"/>
              </w:rPr>
              <w:t>3</w:t>
            </w:r>
            <w:r w:rsidRPr="00321946">
              <w:rPr>
                <w:sz w:val="18"/>
                <w:szCs w:val="18"/>
              </w:rPr>
              <w:t xml:space="preserve"> HARQ-ACK codebook for NR-U</w:t>
            </w:r>
          </w:p>
          <w:p w14:paraId="4165E1B4"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DCI triggers one-shot HARQ-ACK feedback for (all or) one among multiple groups of DL HARQ process IDs (which are preconfigured by RRC) then UE reports HARQ-ACK feedback corresponding to (all or) the indicated group of HARQ process IDs.</w:t>
            </w:r>
          </w:p>
          <w:p w14:paraId="7C908390" w14:textId="77777777" w:rsidR="004A52BE" w:rsidRPr="00B3427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DCI based dynamic switching between this Type-3 codebook and Type-1 or Type-2 codebook (where UE is configured with one of them by RRC) is supported for NR-U.</w:t>
            </w:r>
          </w:p>
        </w:tc>
      </w:tr>
      <w:tr w:rsidR="004A52BE" w:rsidRPr="00B34271" w14:paraId="375A086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45A72C0" w14:textId="77777777" w:rsidR="004A52BE" w:rsidRPr="00B34271" w:rsidRDefault="004A52BE" w:rsidP="004A52BE">
            <w:pPr>
              <w:jc w:val="left"/>
              <w:rPr>
                <w:b w:val="0"/>
                <w:sz w:val="18"/>
                <w:szCs w:val="18"/>
              </w:rPr>
            </w:pPr>
            <w:r w:rsidRPr="00B34271">
              <w:rPr>
                <w:b w:val="0"/>
                <w:sz w:val="18"/>
                <w:szCs w:val="18"/>
              </w:rPr>
              <w:t>InterDigital</w:t>
            </w:r>
          </w:p>
        </w:tc>
        <w:tc>
          <w:tcPr>
            <w:tcW w:w="8055" w:type="dxa"/>
          </w:tcPr>
          <w:p w14:paraId="2CF1125B"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08E9B95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400F4A5" w14:textId="77777777" w:rsidR="004A52BE" w:rsidRPr="00B34271" w:rsidRDefault="004A52BE" w:rsidP="004A52BE">
            <w:pPr>
              <w:jc w:val="left"/>
              <w:rPr>
                <w:b w:val="0"/>
                <w:sz w:val="18"/>
                <w:szCs w:val="18"/>
              </w:rPr>
            </w:pPr>
            <w:r w:rsidRPr="00B34271">
              <w:rPr>
                <w:b w:val="0"/>
                <w:sz w:val="18"/>
                <w:szCs w:val="18"/>
              </w:rPr>
              <w:t>Intel</w:t>
            </w:r>
          </w:p>
        </w:tc>
        <w:tc>
          <w:tcPr>
            <w:tcW w:w="8055" w:type="dxa"/>
          </w:tcPr>
          <w:p w14:paraId="03B60B47"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Proposal 9: One-shot HARQ-ACK feedback could be triggered only by UE-specific DCI not scheduling PDSCH nor PUSCH</w:t>
            </w:r>
          </w:p>
          <w:p w14:paraId="79DB5225"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Proposal 10: A dedicated DCI triggering one-shot HARQ-ACK transmission includes following information fields,</w:t>
            </w:r>
          </w:p>
          <w:p w14:paraId="6DEB4DD9"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A numerical K1</w:t>
            </w:r>
          </w:p>
          <w:p w14:paraId="77167A23"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PRI</w:t>
            </w:r>
          </w:p>
          <w:p w14:paraId="345877BE"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TPC</w:t>
            </w:r>
          </w:p>
          <w:p w14:paraId="40F68492"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NFI for each PDSCH group</w:t>
            </w:r>
          </w:p>
          <w:p w14:paraId="4C48B8FE" w14:textId="77777777" w:rsidR="004A52BE" w:rsidRPr="00445D8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445D86">
              <w:rPr>
                <w:sz w:val="18"/>
                <w:szCs w:val="18"/>
              </w:rPr>
              <w:t xml:space="preserve">Observation: It is not justified for triggering fallback one-shot HARQ-ACK feedback by  </w:t>
            </w:r>
          </w:p>
          <w:p w14:paraId="1CEDCDF4" w14:textId="77777777" w:rsidR="004A52BE" w:rsidRPr="00445D8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45D86">
              <w:rPr>
                <w:sz w:val="18"/>
                <w:szCs w:val="18"/>
              </w:rPr>
              <w:t>UE-specific DCI carrying a PUSCH grant</w:t>
            </w:r>
          </w:p>
          <w:p w14:paraId="6A02CFC5" w14:textId="77777777" w:rsidR="004A52BE" w:rsidRPr="00445D8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45D86">
              <w:rPr>
                <w:sz w:val="18"/>
                <w:szCs w:val="18"/>
              </w:rPr>
              <w:lastRenderedPageBreak/>
              <w:t>UE-specific DCI carrying a PDSCH assignment</w:t>
            </w:r>
          </w:p>
        </w:tc>
      </w:tr>
      <w:tr w:rsidR="004A52BE" w:rsidRPr="00B34271" w14:paraId="7D1E87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9792E35" w14:textId="77777777" w:rsidR="004A52BE" w:rsidRPr="00B34271" w:rsidRDefault="004A52BE" w:rsidP="004A52BE">
            <w:pPr>
              <w:jc w:val="left"/>
              <w:rPr>
                <w:b w:val="0"/>
                <w:sz w:val="18"/>
                <w:szCs w:val="18"/>
              </w:rPr>
            </w:pPr>
            <w:r w:rsidRPr="00B34271">
              <w:rPr>
                <w:b w:val="0"/>
                <w:sz w:val="18"/>
                <w:szCs w:val="18"/>
              </w:rPr>
              <w:lastRenderedPageBreak/>
              <w:t>Sony</w:t>
            </w:r>
          </w:p>
        </w:tc>
        <w:tc>
          <w:tcPr>
            <w:tcW w:w="8055" w:type="dxa"/>
          </w:tcPr>
          <w:p w14:paraId="08EE5FAE"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C14486">
              <w:rPr>
                <w:sz w:val="18"/>
                <w:szCs w:val="18"/>
              </w:rPr>
              <w:t>Proposal 2: One-shot group HARQ-ACK feedback should be introduced in NR-U</w:t>
            </w:r>
            <w:r w:rsidRPr="00B34271">
              <w:rPr>
                <w:sz w:val="18"/>
                <w:szCs w:val="18"/>
              </w:rPr>
              <w:t>.</w:t>
            </w:r>
          </w:p>
          <w:p w14:paraId="3BD94112"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 xml:space="preserve">Proposal </w:t>
            </w:r>
            <w:r>
              <w:rPr>
                <w:sz w:val="18"/>
                <w:szCs w:val="18"/>
              </w:rPr>
              <w:t>3</w:t>
            </w:r>
            <w:r w:rsidRPr="00B34271">
              <w:rPr>
                <w:sz w:val="18"/>
                <w:szCs w:val="18"/>
              </w:rPr>
              <w:t>: The following candidate schemes should all be supported.</w:t>
            </w:r>
          </w:p>
          <w:p w14:paraId="18A2257C" w14:textId="77777777" w:rsidR="004A52BE" w:rsidRPr="00B34271"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UE-specific DCI carrying a PUSCH grant</w:t>
            </w:r>
          </w:p>
          <w:p w14:paraId="1F84C6A3" w14:textId="77777777" w:rsidR="004A52BE" w:rsidRPr="00B34271"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UE-specific DCI carrying a PDSCH assignment</w:t>
            </w:r>
          </w:p>
          <w:p w14:paraId="43C524B8" w14:textId="77777777" w:rsidR="004A52BE" w:rsidRPr="00B34271"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UE-common DCI</w:t>
            </w:r>
          </w:p>
        </w:tc>
      </w:tr>
      <w:tr w:rsidR="004A52BE" w:rsidRPr="00B34271" w14:paraId="1EFD854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7525EB4" w14:textId="77777777" w:rsidR="004A52BE" w:rsidRPr="00B34271" w:rsidRDefault="004A52BE" w:rsidP="004A52BE">
            <w:pPr>
              <w:jc w:val="left"/>
              <w:rPr>
                <w:b w:val="0"/>
                <w:sz w:val="18"/>
                <w:szCs w:val="18"/>
              </w:rPr>
            </w:pPr>
            <w:r w:rsidRPr="00B34271">
              <w:rPr>
                <w:b w:val="0"/>
                <w:sz w:val="18"/>
                <w:szCs w:val="18"/>
              </w:rPr>
              <w:t>Samsung</w:t>
            </w:r>
          </w:p>
        </w:tc>
        <w:tc>
          <w:tcPr>
            <w:tcW w:w="8055" w:type="dxa"/>
          </w:tcPr>
          <w:p w14:paraId="4E07E8BF" w14:textId="77777777" w:rsidR="004A52BE" w:rsidRPr="006F696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5: HARQ process group-based HARQ-ACK feedback is not supported.</w:t>
            </w:r>
          </w:p>
          <w:p w14:paraId="2078BA8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6: If one-shot HARQ-ACK retransmission is to be supported (only as fallback solution), it is triggered by DL assignment.</w:t>
            </w:r>
          </w:p>
          <w:p w14:paraId="5299CB40" w14:textId="77777777" w:rsidR="004A52BE" w:rsidRPr="006F696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7: To determine HARQ-ACK feedback for PDSCH with non-numerical value for K1,</w:t>
            </w:r>
          </w:p>
          <w:p w14:paraId="71174524" w14:textId="77777777" w:rsidR="004A52BE" w:rsidRPr="006F696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 xml:space="preserve">For dynamic codebook, HARQ-ACK timing for this PDSCH is derived by another DCI with the same PDSCH group index, or by another DCI triggering PDSCH group(s) including the PDSCH group of this PDSCH. </w:t>
            </w:r>
          </w:p>
          <w:p w14:paraId="24C46FB0" w14:textId="77777777" w:rsidR="004A52BE" w:rsidRPr="00B3427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For semi-static codebook, HARQ-ACK for this PDSCH is reported in a PUCCH/PUSCH if the PDSCH is within candidate PDSCH occasions, or HARQ-ACK for this PDSCH can be added at the end of semi-static codebook for candidate PDSCH occasions if the PDSCH is earlier than candidate PDSCH occasions. Actual HARQ-ACK value is reported if there is sufficient processing time otherwise NACK is reported.</w:t>
            </w:r>
          </w:p>
        </w:tc>
      </w:tr>
      <w:tr w:rsidR="004A52BE" w:rsidRPr="00B34271" w14:paraId="19521F4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EEF0CE5" w14:textId="77777777" w:rsidR="004A52BE" w:rsidRPr="00B34271" w:rsidRDefault="004A52BE" w:rsidP="004A52BE">
            <w:pPr>
              <w:jc w:val="left"/>
              <w:rPr>
                <w:b w:val="0"/>
                <w:sz w:val="18"/>
                <w:szCs w:val="18"/>
              </w:rPr>
            </w:pPr>
            <w:r>
              <w:rPr>
                <w:b w:val="0"/>
                <w:sz w:val="18"/>
                <w:szCs w:val="18"/>
              </w:rPr>
              <w:t>Apple</w:t>
            </w:r>
          </w:p>
        </w:tc>
        <w:tc>
          <w:tcPr>
            <w:tcW w:w="8055" w:type="dxa"/>
          </w:tcPr>
          <w:p w14:paraId="33CEA30E"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5B8BB88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E870D21" w14:textId="77777777" w:rsidR="004A52BE" w:rsidRPr="00B34271" w:rsidRDefault="004A52BE" w:rsidP="004A52BE">
            <w:pPr>
              <w:jc w:val="left"/>
              <w:rPr>
                <w:b w:val="0"/>
                <w:sz w:val="18"/>
                <w:szCs w:val="18"/>
              </w:rPr>
            </w:pPr>
            <w:r w:rsidRPr="00B34271">
              <w:rPr>
                <w:b w:val="0"/>
                <w:sz w:val="18"/>
                <w:szCs w:val="18"/>
              </w:rPr>
              <w:t>CAICT</w:t>
            </w:r>
          </w:p>
        </w:tc>
        <w:tc>
          <w:tcPr>
            <w:tcW w:w="8055" w:type="dxa"/>
          </w:tcPr>
          <w:p w14:paraId="1E0FB47C"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8D46AA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A324DA9" w14:textId="77777777" w:rsidR="004A52BE" w:rsidRPr="00B34271" w:rsidRDefault="004A52BE" w:rsidP="004A52BE">
            <w:pPr>
              <w:jc w:val="left"/>
              <w:rPr>
                <w:b w:val="0"/>
                <w:sz w:val="18"/>
                <w:szCs w:val="18"/>
              </w:rPr>
            </w:pPr>
            <w:r w:rsidRPr="00B34271">
              <w:rPr>
                <w:b w:val="0"/>
                <w:sz w:val="18"/>
                <w:szCs w:val="18"/>
              </w:rPr>
              <w:t>Sharp</w:t>
            </w:r>
          </w:p>
        </w:tc>
        <w:tc>
          <w:tcPr>
            <w:tcW w:w="8055" w:type="dxa"/>
          </w:tcPr>
          <w:p w14:paraId="16DA1E98"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6D9F62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80CAD23" w14:textId="77777777" w:rsidR="004A52BE" w:rsidRPr="00B34271" w:rsidRDefault="004A52BE" w:rsidP="004A52BE">
            <w:pPr>
              <w:jc w:val="left"/>
              <w:rPr>
                <w:b w:val="0"/>
                <w:sz w:val="18"/>
                <w:szCs w:val="18"/>
              </w:rPr>
            </w:pPr>
            <w:r w:rsidRPr="00B34271">
              <w:rPr>
                <w:b w:val="0"/>
                <w:sz w:val="18"/>
                <w:szCs w:val="18"/>
              </w:rPr>
              <w:t>Qualcomm</w:t>
            </w:r>
          </w:p>
        </w:tc>
        <w:tc>
          <w:tcPr>
            <w:tcW w:w="8055" w:type="dxa"/>
          </w:tcPr>
          <w:p w14:paraId="395AE617"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25EC6">
              <w:rPr>
                <w:sz w:val="18"/>
              </w:rPr>
              <w:t>Proposal 8: The DCI requesting a one-shot HARQ-Ack feedback is the DCI format 1_1 carrying a PDSCH assignment. A 1-bit field is added to the DCI if the UE is configured with one-shot feedback.</w:t>
            </w:r>
          </w:p>
          <w:p w14:paraId="6F39DA0B" w14:textId="77777777" w:rsidR="004A52BE" w:rsidRPr="00D25EC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25EC6">
              <w:rPr>
                <w:sz w:val="18"/>
              </w:rPr>
              <w:t>Proposal 9: Support including NDI bits in the one-shot group HARQ-ACK feedback.</w:t>
            </w:r>
          </w:p>
          <w:p w14:paraId="196EC219" w14:textId="77777777" w:rsidR="004A52BE" w:rsidRPr="00D25EC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25EC6">
              <w:rPr>
                <w:sz w:val="18"/>
                <w:szCs w:val="18"/>
              </w:rPr>
              <w:t>In the case of no prior NDI value for a given HARQ process, the UE should report NDI=0.</w:t>
            </w:r>
          </w:p>
          <w:p w14:paraId="4918F45A" w14:textId="77777777" w:rsidR="004A52BE" w:rsidRPr="00D25EC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25EC6">
              <w:rPr>
                <w:sz w:val="18"/>
              </w:rPr>
              <w:t>Proposal 10: In one-shot feedback, the last PDSCH for which A/N decoding result is reported is determined as</w:t>
            </w:r>
          </w:p>
          <w:p w14:paraId="5D62EE2B" w14:textId="77777777" w:rsidR="004A52BE" w:rsidRPr="00D25EC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25EC6">
              <w:rPr>
                <w:sz w:val="18"/>
                <w:szCs w:val="18"/>
              </w:rPr>
              <w:t>Alt1: The last PDSCH within the UE N1 capability.</w:t>
            </w:r>
          </w:p>
          <w:p w14:paraId="3757E0C8"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25EC6">
              <w:rPr>
                <w:sz w:val="18"/>
                <w:szCs w:val="18"/>
              </w:rPr>
              <w:t>Alt2: The PDSCH that is scheduled by the last DCI among all the DCIs in which one-shot feedback is requested and points to the same slot for HARQ-Ack transmission.</w:t>
            </w:r>
          </w:p>
          <w:p w14:paraId="4157277B" w14:textId="77777777" w:rsidR="004A52BE" w:rsidRPr="00D25EC6" w:rsidRDefault="004A52BE" w:rsidP="004A52BE">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Also in </w:t>
            </w:r>
            <w:r w:rsidRPr="001F5B24">
              <w:rPr>
                <w:sz w:val="18"/>
                <w:szCs w:val="18"/>
              </w:rPr>
              <w:t>R1-1909247</w:t>
            </w:r>
            <w:r>
              <w:rPr>
                <w:sz w:val="18"/>
                <w:szCs w:val="18"/>
              </w:rPr>
              <w:t>: f</w:t>
            </w:r>
            <w:r w:rsidRPr="001F5B24">
              <w:rPr>
                <w:sz w:val="18"/>
                <w:szCs w:val="18"/>
              </w:rPr>
              <w:t>or any HARQ ID that is scheduled after the last determined PDSCH, the A/N result of the previous instant of PDSCHs with that HARQ IDs is reported</w:t>
            </w:r>
          </w:p>
          <w:p w14:paraId="479276D2" w14:textId="77777777" w:rsidR="004A52BE" w:rsidRPr="001F5B2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F5B24">
              <w:rPr>
                <w:sz w:val="18"/>
              </w:rPr>
              <w:t>Proposal 11: The one-shot group HARQ-ACK feedback should also support CBG level HARQ-ACK feedback.</w:t>
            </w:r>
          </w:p>
          <w:p w14:paraId="58E527A9"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F5B24">
              <w:rPr>
                <w:sz w:val="18"/>
              </w:rPr>
              <w:t>Proposal 12: Introduce compression schemes to reduce the HARQ-ACK feedback overhead for CBG based one-shot group HARQ-ACK feedback.</w:t>
            </w:r>
          </w:p>
          <w:p w14:paraId="6A2F6246" w14:textId="77777777" w:rsidR="004A52BE" w:rsidRPr="00287DDC"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Also mention in </w:t>
            </w:r>
            <w:r w:rsidRPr="001F5B24">
              <w:rPr>
                <w:sz w:val="18"/>
              </w:rPr>
              <w:t>R1-1909247</w:t>
            </w:r>
            <w:r>
              <w:rPr>
                <w:sz w:val="18"/>
              </w:rPr>
              <w:t xml:space="preserve">: </w:t>
            </w:r>
            <w:r w:rsidRPr="001F5B24">
              <w:rPr>
                <w:sz w:val="18"/>
              </w:rPr>
              <w:t>when the request for one-shot feedback is sent, HARQ-Ack feedback for all the earlier PDSCHs that are scheduled with a non-numeric K1 value is also transmitted</w:t>
            </w:r>
            <w:r>
              <w:rPr>
                <w:sz w:val="18"/>
              </w:rPr>
              <w:t>.</w:t>
            </w:r>
          </w:p>
        </w:tc>
      </w:tr>
      <w:tr w:rsidR="004A52BE" w:rsidRPr="00B34271" w14:paraId="1B2C37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2C48D55" w14:textId="77777777" w:rsidR="004A52BE" w:rsidRPr="00B34271" w:rsidRDefault="004A52BE" w:rsidP="004A52BE">
            <w:pPr>
              <w:jc w:val="left"/>
              <w:rPr>
                <w:b w:val="0"/>
                <w:sz w:val="18"/>
                <w:szCs w:val="18"/>
              </w:rPr>
            </w:pPr>
            <w:r w:rsidRPr="00B34271">
              <w:rPr>
                <w:b w:val="0"/>
                <w:sz w:val="18"/>
                <w:szCs w:val="18"/>
              </w:rPr>
              <w:t>ITRI</w:t>
            </w:r>
          </w:p>
        </w:tc>
        <w:tc>
          <w:tcPr>
            <w:tcW w:w="8055" w:type="dxa"/>
          </w:tcPr>
          <w:p w14:paraId="296ECFF2"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7EE1FFD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A4BBA05" w14:textId="77777777" w:rsidR="004A52BE" w:rsidRPr="00B34271" w:rsidRDefault="004A52BE" w:rsidP="004A52BE">
            <w:pPr>
              <w:jc w:val="left"/>
              <w:rPr>
                <w:b w:val="0"/>
                <w:sz w:val="18"/>
                <w:szCs w:val="18"/>
              </w:rPr>
            </w:pPr>
            <w:r w:rsidRPr="00B34271">
              <w:rPr>
                <w:b w:val="0"/>
                <w:sz w:val="18"/>
                <w:szCs w:val="18"/>
              </w:rPr>
              <w:t>Ericsson</w:t>
            </w:r>
          </w:p>
        </w:tc>
        <w:tc>
          <w:tcPr>
            <w:tcW w:w="8055" w:type="dxa"/>
          </w:tcPr>
          <w:p w14:paraId="162BFACE"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6: One-shot group HARQ ACK feedback request can be carried in:</w:t>
            </w:r>
          </w:p>
          <w:p w14:paraId="30417206" w14:textId="77777777" w:rsidR="004A52BE" w:rsidRPr="00AD48C5"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D48C5">
              <w:rPr>
                <w:sz w:val="18"/>
                <w:szCs w:val="18"/>
              </w:rPr>
              <w:t>UE-specific DCI carrying a grant for PUSCH with/without UL-SCH</w:t>
            </w:r>
          </w:p>
          <w:p w14:paraId="59C02B11" w14:textId="77777777" w:rsidR="004A52BE" w:rsidRPr="00AD48C5"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rPr>
            </w:pPr>
            <w:r w:rsidRPr="00AD48C5">
              <w:rPr>
                <w:sz w:val="18"/>
                <w:szCs w:val="18"/>
              </w:rPr>
              <w:t>UE-specific DCI carrying a PDSCH assignment</w:t>
            </w:r>
          </w:p>
          <w:p w14:paraId="3C4111AE"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7: In response to the trigger reception, for every HARQ process to be reported, the UE reports the corresponding latest NDI value for a latest received PDSCH for that HARQ process along with the corresponding HARQ-ACK for the received PDSCH.</w:t>
            </w:r>
          </w:p>
          <w:p w14:paraId="2750064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8: The UE includes the latest HARQ-ACK status for all received PDSCHs as long as the processing time requirements are met.</w:t>
            </w:r>
          </w:p>
          <w:p w14:paraId="440D5889" w14:textId="77777777" w:rsidR="004A52BE" w:rsidRPr="0004745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9: </w:t>
            </w:r>
            <w:r w:rsidRPr="00047457">
              <w:rPr>
                <w:sz w:val="18"/>
              </w:rPr>
              <w:t xml:space="preserve">After correctly receiving the feedback in response of one-shot trigger, </w:t>
            </w:r>
          </w:p>
          <w:p w14:paraId="4F0A66F2" w14:textId="77777777" w:rsidR="004A52BE" w:rsidRPr="00047457"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047457">
              <w:rPr>
                <w:sz w:val="18"/>
              </w:rPr>
              <w:t>a.</w:t>
            </w:r>
            <w:r>
              <w:rPr>
                <w:sz w:val="18"/>
              </w:rPr>
              <w:t xml:space="preserve"> </w:t>
            </w:r>
            <w:r w:rsidRPr="00047457">
              <w:rPr>
                <w:sz w:val="18"/>
              </w:rPr>
              <w:t>gNB toggles the NFI for all groups</w:t>
            </w:r>
          </w:p>
          <w:p w14:paraId="5D1C3052" w14:textId="77777777" w:rsidR="004A52BE"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047457">
              <w:rPr>
                <w:sz w:val="18"/>
              </w:rPr>
              <w:t>b.</w:t>
            </w:r>
            <w:r>
              <w:rPr>
                <w:sz w:val="18"/>
              </w:rPr>
              <w:t xml:space="preserve"> </w:t>
            </w:r>
            <w:r w:rsidRPr="00047457">
              <w:rPr>
                <w:sz w:val="18"/>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1D76B4E6"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10</w:t>
            </w:r>
            <w:r>
              <w:rPr>
                <w:sz w:val="18"/>
              </w:rPr>
              <w:t xml:space="preserve">: </w:t>
            </w:r>
            <w:r w:rsidRPr="00047457">
              <w:rPr>
                <w:sz w:val="18"/>
              </w:rPr>
              <w:t>The timing for the pending HARQ-ACK feedback with non-numerical PDSCH-to-HARQ-timing-indicator value is set to be the same as the first subsequently transmitted HARQ process that belongs to the same group and with valid (numerical) PDSCH-to-HARQ-timing-indicator.</w:t>
            </w:r>
          </w:p>
          <w:p w14:paraId="6E069FBD"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11</w:t>
            </w:r>
            <w:r>
              <w:rPr>
                <w:sz w:val="18"/>
              </w:rPr>
              <w:t xml:space="preserve">: </w:t>
            </w:r>
            <w:r w:rsidRPr="00047457">
              <w:rPr>
                <w:sz w:val="18"/>
              </w:rPr>
              <w:t>non-numerical K1 is not beneficial for the semi-static codebook.</w:t>
            </w:r>
          </w:p>
          <w:p w14:paraId="0F2AFABE" w14:textId="77777777" w:rsidR="004A52BE" w:rsidRPr="00E20142"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A5B88">
              <w:rPr>
                <w:sz w:val="18"/>
              </w:rPr>
              <w:lastRenderedPageBreak/>
              <w:t>Proposal 12</w:t>
            </w:r>
            <w:r>
              <w:rPr>
                <w:sz w:val="18"/>
              </w:rPr>
              <w:t xml:space="preserve">: </w:t>
            </w:r>
            <w:r w:rsidRPr="004A5B88">
              <w:rPr>
                <w:sz w:val="18"/>
              </w:rPr>
              <w:t xml:space="preserve">Support transmission of HARQ feedback in PUSCH without UL-SCH even if aperiodic CSI is not requested for this PUSCH transmission </w:t>
            </w:r>
          </w:p>
        </w:tc>
      </w:tr>
    </w:tbl>
    <w:p w14:paraId="3F2103D8" w14:textId="77777777" w:rsidR="004A52BE" w:rsidRDefault="004A52BE" w:rsidP="004A52BE">
      <w:pPr>
        <w:widowControl/>
        <w:kinsoku/>
        <w:overflowPunct/>
        <w:autoSpaceDE/>
        <w:autoSpaceDN/>
        <w:adjustRightInd/>
        <w:spacing w:after="0"/>
        <w:jc w:val="left"/>
        <w:textAlignment w:val="auto"/>
        <w:rPr>
          <w:rFonts w:eastAsiaTheme="minorEastAsia"/>
          <w:bCs/>
          <w:lang w:eastAsia="zh-CN"/>
        </w:rPr>
      </w:pPr>
    </w:p>
    <w:p w14:paraId="508EF6E6" w14:textId="77777777" w:rsidR="00EB665E" w:rsidRPr="004A52BE" w:rsidRDefault="00EB665E">
      <w:pPr>
        <w:widowControl/>
        <w:kinsoku/>
        <w:overflowPunct/>
        <w:autoSpaceDE/>
        <w:autoSpaceDN/>
        <w:adjustRightInd/>
        <w:spacing w:after="0"/>
        <w:jc w:val="left"/>
        <w:textAlignment w:val="auto"/>
        <w:rPr>
          <w:rFonts w:eastAsiaTheme="minorEastAsia"/>
          <w:bCs/>
          <w:lang w:eastAsia="zh-CN"/>
        </w:rPr>
      </w:pPr>
    </w:p>
    <w:p w14:paraId="0B56A910" w14:textId="4AE4AF91" w:rsidR="006F6960" w:rsidRDefault="006F6960" w:rsidP="006F6960">
      <w:pPr>
        <w:pStyle w:val="Heading3"/>
      </w:pPr>
      <w:bookmarkStart w:id="13" w:name="_Ref17654669"/>
      <w:r w:rsidRPr="006F6960">
        <w:t>HARQ-ACK feedback for PDSCH with non-numerical value for K1</w:t>
      </w:r>
      <w:bookmarkEnd w:id="13"/>
    </w:p>
    <w:p w14:paraId="16A07753" w14:textId="77777777" w:rsidR="006F6960" w:rsidRDefault="006F6960" w:rsidP="006F6960"/>
    <w:p w14:paraId="7898B1DA" w14:textId="5DBF91C1" w:rsidR="004A52BE" w:rsidRDefault="004A52BE" w:rsidP="006F6960">
      <w:r>
        <w:rPr>
          <w:rFonts w:hint="eastAsia"/>
        </w:rPr>
        <w:t xml:space="preserve">Companies discussed </w:t>
      </w:r>
      <w:r>
        <w:t xml:space="preserve">how the UE derives the timing for </w:t>
      </w:r>
      <w:r w:rsidRPr="004A52BE">
        <w:t>HARQ-ACK feedback for PDSCH with non-numerical value for K1</w:t>
      </w:r>
      <w:r>
        <w:t xml:space="preserve"> for the cases of</w:t>
      </w:r>
      <w:r>
        <w:rPr>
          <w:rFonts w:hint="eastAsia"/>
        </w:rPr>
        <w:t>:</w:t>
      </w:r>
    </w:p>
    <w:p w14:paraId="1CA200FF" w14:textId="14F2ED5D" w:rsidR="004A52BE" w:rsidRDefault="004A52BE" w:rsidP="004A52BE">
      <w:pPr>
        <w:pStyle w:val="ListParagraph"/>
        <w:numPr>
          <w:ilvl w:val="1"/>
          <w:numId w:val="20"/>
        </w:numPr>
      </w:pPr>
      <w:r>
        <w:t>Enhanced d</w:t>
      </w:r>
      <w:r>
        <w:rPr>
          <w:rFonts w:hint="eastAsia"/>
        </w:rPr>
        <w:t xml:space="preserve">ynamic </w:t>
      </w:r>
      <w:r>
        <w:t>HARQ-ACK codebook</w:t>
      </w:r>
    </w:p>
    <w:p w14:paraId="00743C42" w14:textId="517AABB7" w:rsidR="004A52BE" w:rsidRDefault="004A52BE" w:rsidP="004A52BE">
      <w:pPr>
        <w:pStyle w:val="ListParagraph"/>
        <w:numPr>
          <w:ilvl w:val="1"/>
          <w:numId w:val="20"/>
        </w:numPr>
      </w:pPr>
      <w:r>
        <w:t>Semi-static HARQ-ACK codebook</w:t>
      </w:r>
    </w:p>
    <w:p w14:paraId="25690471" w14:textId="42301E7C" w:rsidR="004A52BE" w:rsidRDefault="004A52BE" w:rsidP="004A52BE">
      <w:pPr>
        <w:pStyle w:val="ListParagraph"/>
        <w:numPr>
          <w:ilvl w:val="1"/>
          <w:numId w:val="20"/>
        </w:numPr>
      </w:pPr>
      <w:r>
        <w:t>One-shot HARQ-ACK feedback</w:t>
      </w:r>
    </w:p>
    <w:p w14:paraId="0C1BF245" w14:textId="77777777" w:rsidR="004A52BE" w:rsidRDefault="004A52BE" w:rsidP="006F6960"/>
    <w:p w14:paraId="735C73E0" w14:textId="3B1B4D52" w:rsidR="0044445E" w:rsidRPr="0082069D" w:rsidRDefault="0082069D" w:rsidP="0044445E">
      <w:pPr>
        <w:rPr>
          <w:b/>
          <w:highlight w:val="cyan"/>
        </w:rPr>
      </w:pPr>
      <w:r w:rsidRPr="0082069D">
        <w:rPr>
          <w:b/>
          <w:highlight w:val="cyan"/>
        </w:rPr>
        <w:t>Offline consensus</w:t>
      </w:r>
      <w:r w:rsidR="000B3410">
        <w:rPr>
          <w:b/>
          <w:highlight w:val="cyan"/>
        </w:rPr>
        <w:t xml:space="preserve"> #5</w:t>
      </w:r>
    </w:p>
    <w:p w14:paraId="3CD65428" w14:textId="77777777" w:rsidR="0044445E" w:rsidRPr="0047593A" w:rsidRDefault="0044445E" w:rsidP="0044445E">
      <w:pPr>
        <w:widowControl/>
        <w:kinsoku/>
        <w:overflowPunct/>
        <w:autoSpaceDE/>
        <w:autoSpaceDN/>
        <w:adjustRightInd/>
        <w:spacing w:after="0"/>
        <w:jc w:val="left"/>
        <w:textAlignment w:val="auto"/>
        <w:rPr>
          <w:rFonts w:eastAsiaTheme="minorEastAsia"/>
          <w:bCs/>
          <w:lang w:eastAsia="zh-CN"/>
        </w:rPr>
      </w:pPr>
      <w:r w:rsidRPr="0047593A">
        <w:rPr>
          <w:rFonts w:eastAsiaTheme="minorEastAsia"/>
          <w:bCs/>
          <w:lang w:eastAsia="zh-CN"/>
        </w:rPr>
        <w:t xml:space="preserve">For </w:t>
      </w:r>
      <w:r>
        <w:rPr>
          <w:rFonts w:eastAsiaTheme="minorEastAsia"/>
          <w:bCs/>
          <w:lang w:eastAsia="zh-CN"/>
        </w:rPr>
        <w:t xml:space="preserve">enhanced </w:t>
      </w:r>
      <w:r w:rsidRPr="0047593A">
        <w:rPr>
          <w:rFonts w:eastAsiaTheme="minorEastAsia"/>
          <w:bCs/>
          <w:lang w:eastAsia="zh-CN"/>
        </w:rPr>
        <w:t>dynamic codebook</w:t>
      </w:r>
      <w:r>
        <w:rPr>
          <w:rFonts w:eastAsiaTheme="minorEastAsia"/>
          <w:bCs/>
          <w:lang w:eastAsia="zh-CN"/>
        </w:rPr>
        <w:t xml:space="preserve"> operation</w:t>
      </w:r>
    </w:p>
    <w:p w14:paraId="05675F12" w14:textId="112BA839" w:rsidR="0044445E" w:rsidRDefault="0044445E" w:rsidP="0044445E">
      <w:pPr>
        <w:widowControl/>
        <w:numPr>
          <w:ilvl w:val="0"/>
          <w:numId w:val="8"/>
        </w:numPr>
        <w:kinsoku/>
        <w:overflowPunct/>
        <w:autoSpaceDE/>
        <w:autoSpaceDN/>
        <w:adjustRightInd/>
        <w:spacing w:after="0"/>
        <w:jc w:val="left"/>
        <w:textAlignment w:val="auto"/>
        <w:rPr>
          <w:rFonts w:eastAsiaTheme="minorEastAsia"/>
          <w:bCs/>
          <w:lang w:eastAsia="zh-CN"/>
        </w:rPr>
      </w:pPr>
      <w:r w:rsidRPr="0047593A">
        <w:rPr>
          <w:rFonts w:eastAsiaTheme="minorEastAsia"/>
          <w:bCs/>
          <w:lang w:eastAsia="zh-CN"/>
        </w:rPr>
        <w:t xml:space="preserve">HARQ-ACK timing for </w:t>
      </w:r>
      <w:r>
        <w:rPr>
          <w:rFonts w:eastAsiaTheme="minorEastAsia"/>
          <w:bCs/>
          <w:lang w:eastAsia="zh-CN"/>
        </w:rPr>
        <w:t xml:space="preserve">a </w:t>
      </w:r>
      <w:r w:rsidRPr="0047593A">
        <w:rPr>
          <w:rFonts w:eastAsiaTheme="minorEastAsia"/>
          <w:bCs/>
          <w:lang w:eastAsia="zh-CN"/>
        </w:rPr>
        <w:t xml:space="preserve">PDSCH </w:t>
      </w:r>
      <w:r>
        <w:rPr>
          <w:rFonts w:eastAsiaTheme="minorEastAsia"/>
          <w:bCs/>
          <w:lang w:eastAsia="zh-CN"/>
        </w:rPr>
        <w:t xml:space="preserve">scheduled </w:t>
      </w:r>
      <w:r w:rsidRPr="0047593A">
        <w:rPr>
          <w:rFonts w:eastAsiaTheme="minorEastAsia"/>
          <w:bCs/>
          <w:lang w:eastAsia="zh-CN"/>
        </w:rPr>
        <w:t xml:space="preserve">with non-numerical value for K1 is derived by </w:t>
      </w:r>
      <w:r w:rsidR="00C90744">
        <w:rPr>
          <w:rFonts w:eastAsiaTheme="minorEastAsia"/>
          <w:bCs/>
          <w:lang w:eastAsia="zh-CN"/>
        </w:rPr>
        <w:t>the next</w:t>
      </w:r>
      <w:r w:rsidRPr="0047593A">
        <w:rPr>
          <w:rFonts w:eastAsiaTheme="minorEastAsia"/>
          <w:bCs/>
          <w:lang w:eastAsia="zh-CN"/>
        </w:rPr>
        <w:t xml:space="preserve"> DCI </w:t>
      </w:r>
      <w:r w:rsidR="00C90744">
        <w:rPr>
          <w:rFonts w:eastAsiaTheme="minorEastAsia"/>
          <w:bCs/>
          <w:lang w:eastAsia="zh-CN"/>
        </w:rPr>
        <w:t xml:space="preserve">scheduling PDSCH </w:t>
      </w:r>
      <w:r w:rsidRPr="0047593A">
        <w:rPr>
          <w:rFonts w:eastAsiaTheme="minorEastAsia"/>
          <w:bCs/>
          <w:lang w:eastAsia="zh-CN"/>
        </w:rPr>
        <w:t>with the same PDSCH group index</w:t>
      </w:r>
      <w:r w:rsidR="00C762D9">
        <w:rPr>
          <w:rFonts w:eastAsiaTheme="minorEastAsia"/>
          <w:bCs/>
          <w:lang w:eastAsia="zh-CN"/>
        </w:rPr>
        <w:t xml:space="preserve"> with a numerical values for K1</w:t>
      </w:r>
      <w:r w:rsidRPr="0047593A">
        <w:rPr>
          <w:rFonts w:eastAsiaTheme="minorEastAsia"/>
          <w:bCs/>
          <w:lang w:eastAsia="zh-CN"/>
        </w:rPr>
        <w:t xml:space="preserve">, or by </w:t>
      </w:r>
      <w:r w:rsidR="00C762D9">
        <w:rPr>
          <w:rFonts w:eastAsiaTheme="minorEastAsia"/>
          <w:bCs/>
          <w:lang w:eastAsia="zh-CN"/>
        </w:rPr>
        <w:t>the next</w:t>
      </w:r>
      <w:r w:rsidRPr="0047593A">
        <w:rPr>
          <w:rFonts w:eastAsiaTheme="minorEastAsia"/>
          <w:bCs/>
          <w:lang w:eastAsia="zh-CN"/>
        </w:rPr>
        <w:t xml:space="preserve"> DCI </w:t>
      </w:r>
      <w:r w:rsidR="0082069D">
        <w:rPr>
          <w:rFonts w:eastAsiaTheme="minorEastAsia"/>
          <w:bCs/>
          <w:lang w:eastAsia="zh-CN"/>
        </w:rPr>
        <w:t xml:space="preserve">with a numerical values for K1 </w:t>
      </w:r>
      <w:r w:rsidRPr="0047593A">
        <w:rPr>
          <w:rFonts w:eastAsiaTheme="minorEastAsia"/>
          <w:bCs/>
          <w:lang w:eastAsia="zh-CN"/>
        </w:rPr>
        <w:t>triggering PDSCH group(s) including the PDSCH group of this PDSCH</w:t>
      </w:r>
      <w:r w:rsidR="00C762D9">
        <w:rPr>
          <w:rFonts w:eastAsiaTheme="minorEastAsia"/>
          <w:bCs/>
          <w:lang w:eastAsia="zh-CN"/>
        </w:rPr>
        <w:t>, whichever is detected first by the UE.</w:t>
      </w:r>
    </w:p>
    <w:p w14:paraId="46A47356" w14:textId="77D667EB" w:rsidR="00C762D9" w:rsidRDefault="00C762D9" w:rsidP="00C762D9">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Other methods are not precluded</w:t>
      </w:r>
    </w:p>
    <w:p w14:paraId="26700707" w14:textId="18F70A99" w:rsidR="0082069D" w:rsidRDefault="0082069D" w:rsidP="0082069D">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FFS: based on an earlier DCI</w:t>
      </w:r>
    </w:p>
    <w:p w14:paraId="32CA60F9" w14:textId="585E56C3" w:rsidR="0082069D" w:rsidRDefault="0082069D" w:rsidP="0082069D">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FFS: one-shot HARQ-ACK feedback</w:t>
      </w:r>
    </w:p>
    <w:p w14:paraId="69B6F587" w14:textId="77777777" w:rsidR="0044445E" w:rsidRDefault="0044445E" w:rsidP="0047593A"/>
    <w:p w14:paraId="576A1111" w14:textId="77777777" w:rsidR="00255F0D" w:rsidRDefault="00255F0D" w:rsidP="00255F0D">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1B1D8C80" w14:textId="77777777" w:rsidR="00255F0D" w:rsidRPr="001C697A" w:rsidRDefault="00255F0D" w:rsidP="00255F0D">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this PDSCH.</w:t>
      </w:r>
    </w:p>
    <w:p w14:paraId="57A3BD60" w14:textId="77777777" w:rsidR="00255F0D" w:rsidRDefault="00255F0D" w:rsidP="00255F0D">
      <w:pPr>
        <w:widowControl/>
        <w:numPr>
          <w:ilvl w:val="0"/>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3FA4F287" w14:textId="77777777" w:rsidR="00255F0D" w:rsidRPr="001C697A" w:rsidRDefault="00255F0D" w:rsidP="00255F0D">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based on an earlier DCI</w:t>
      </w:r>
    </w:p>
    <w:p w14:paraId="35F8F90A" w14:textId="77777777" w:rsidR="00255F0D" w:rsidRDefault="00255F0D" w:rsidP="00255F0D">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one-shot HARQ-ACK feedback</w:t>
      </w:r>
    </w:p>
    <w:p w14:paraId="2B76BFDD" w14:textId="77777777" w:rsidR="00255F0D" w:rsidRPr="001C697A" w:rsidRDefault="00255F0D" w:rsidP="00255F0D">
      <w:pPr>
        <w:widowControl/>
        <w:numPr>
          <w:ilvl w:val="0"/>
          <w:numId w:val="8"/>
        </w:numPr>
        <w:kinsoku/>
        <w:overflowPunct/>
        <w:autoSpaceDE/>
        <w:autoSpaceDN/>
        <w:adjustRightInd/>
        <w:spacing w:after="0"/>
        <w:jc w:val="left"/>
        <w:textAlignment w:val="auto"/>
        <w:rPr>
          <w:rFonts w:eastAsia="Times New Roman"/>
          <w:bCs/>
          <w:lang w:eastAsia="zh-CN"/>
        </w:rPr>
      </w:pPr>
      <w:r>
        <w:rPr>
          <w:rFonts w:eastAsia="Times New Roman"/>
          <w:bCs/>
          <w:lang w:eastAsia="zh-CN"/>
        </w:rPr>
        <w:t>FFS: dependency on NFI</w:t>
      </w:r>
    </w:p>
    <w:p w14:paraId="1B77A10C" w14:textId="77777777" w:rsidR="00255F0D" w:rsidRDefault="00255F0D" w:rsidP="0047593A"/>
    <w:p w14:paraId="05AB42DA" w14:textId="77777777" w:rsidR="00255F0D" w:rsidRDefault="00255F0D" w:rsidP="0047593A">
      <w:pPr>
        <w:rPr>
          <w:rFonts w:hint="eastAsia"/>
        </w:rPr>
      </w:pPr>
    </w:p>
    <w:p w14:paraId="2AF61A87" w14:textId="2E3E4316" w:rsidR="0044445E" w:rsidRPr="0044445E" w:rsidRDefault="0044445E" w:rsidP="0047593A">
      <w:pPr>
        <w:rPr>
          <w:b/>
        </w:rPr>
      </w:pPr>
      <w:r w:rsidRPr="0044445E">
        <w:rPr>
          <w:rFonts w:hint="eastAsia"/>
          <w:b/>
        </w:rPr>
        <w:t xml:space="preserve">For </w:t>
      </w:r>
      <w:r w:rsidRPr="0044445E">
        <w:rPr>
          <w:rFonts w:eastAsiaTheme="minorEastAsia"/>
          <w:b/>
          <w:bCs/>
          <w:lang w:eastAsia="zh-CN"/>
        </w:rPr>
        <w:t>semi-static codebook or one-shot HARQ-ACK feedback</w:t>
      </w:r>
    </w:p>
    <w:p w14:paraId="0F9C8AA1" w14:textId="31DF3A8B" w:rsidR="006F6960" w:rsidRPr="00B0108F" w:rsidRDefault="0047593A" w:rsidP="0047593A">
      <w:pPr>
        <w:rPr>
          <w:rFonts w:eastAsiaTheme="minorEastAsia"/>
          <w:bCs/>
          <w:lang w:eastAsia="zh-CN"/>
        </w:rPr>
      </w:pPr>
      <w:r w:rsidRPr="00B0108F">
        <w:t>Summary of companies’ views on h</w:t>
      </w:r>
      <w:r w:rsidRPr="00B0108F">
        <w:rPr>
          <w:rFonts w:eastAsiaTheme="minorEastAsia" w:hint="eastAsia"/>
          <w:bCs/>
          <w:lang w:eastAsia="zh-CN"/>
        </w:rPr>
        <w:t xml:space="preserve">andling of HARQ-ACK feedback for a PDSCH scheduled </w:t>
      </w:r>
      <w:r w:rsidRPr="00B0108F">
        <w:rPr>
          <w:rFonts w:eastAsiaTheme="minorEastAsia"/>
          <w:bCs/>
          <w:lang w:eastAsia="zh-CN"/>
        </w:rPr>
        <w:t>with</w:t>
      </w:r>
      <w:r w:rsidRPr="00B0108F">
        <w:rPr>
          <w:rFonts w:eastAsiaTheme="minorEastAsia" w:hint="eastAsia"/>
          <w:bCs/>
          <w:lang w:eastAsia="zh-CN"/>
        </w:rPr>
        <w:t xml:space="preserve"> </w:t>
      </w:r>
      <w:r w:rsidRPr="00B0108F">
        <w:rPr>
          <w:rFonts w:eastAsiaTheme="minorEastAsia"/>
          <w:bCs/>
          <w:lang w:eastAsia="zh-CN"/>
        </w:rPr>
        <w:t>a</w:t>
      </w:r>
      <w:r w:rsidR="006F6960" w:rsidRPr="00B0108F">
        <w:rPr>
          <w:rFonts w:eastAsiaTheme="minorEastAsia" w:hint="eastAsia"/>
          <w:bCs/>
          <w:lang w:eastAsia="zh-CN"/>
        </w:rPr>
        <w:t xml:space="preserve"> </w:t>
      </w:r>
      <w:r w:rsidR="006F6960" w:rsidRPr="00B0108F">
        <w:rPr>
          <w:rFonts w:eastAsiaTheme="minorEastAsia"/>
          <w:bCs/>
          <w:lang w:eastAsia="zh-CN"/>
        </w:rPr>
        <w:t xml:space="preserve">non-numerical K1 </w:t>
      </w:r>
      <w:r w:rsidRPr="00B0108F">
        <w:rPr>
          <w:rFonts w:eastAsiaTheme="minorEastAsia"/>
          <w:bCs/>
          <w:lang w:eastAsia="zh-CN"/>
        </w:rPr>
        <w:t xml:space="preserve">value in case of </w:t>
      </w:r>
      <w:r w:rsidR="006F6960" w:rsidRPr="00B0108F">
        <w:rPr>
          <w:rFonts w:eastAsiaTheme="minorEastAsia"/>
          <w:bCs/>
          <w:lang w:eastAsia="zh-CN"/>
        </w:rPr>
        <w:t>semi-static codebook or one-shot HARQ-AC</w:t>
      </w:r>
      <w:r w:rsidRPr="00B0108F">
        <w:rPr>
          <w:rFonts w:eastAsiaTheme="minorEastAsia"/>
          <w:bCs/>
          <w:lang w:eastAsia="zh-CN"/>
        </w:rPr>
        <w:t>K</w:t>
      </w:r>
      <w:r w:rsidR="006F6960" w:rsidRPr="00B0108F">
        <w:rPr>
          <w:rFonts w:eastAsiaTheme="minorEastAsia"/>
          <w:bCs/>
          <w:lang w:eastAsia="zh-CN"/>
        </w:rPr>
        <w:t xml:space="preserve"> feedback:</w:t>
      </w:r>
    </w:p>
    <w:p w14:paraId="037F0C12" w14:textId="77777777" w:rsidR="006F6960" w:rsidRPr="0014342E" w:rsidRDefault="006F6960" w:rsidP="006F6960">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 xml:space="preserve">Non-numerical K1 cannot be </w:t>
      </w:r>
      <w:r>
        <w:rPr>
          <w:rFonts w:eastAsiaTheme="minorEastAsia"/>
          <w:bCs/>
          <w:lang w:eastAsia="zh-CN"/>
        </w:rPr>
        <w:t>signalled</w:t>
      </w:r>
      <w:r>
        <w:rPr>
          <w:rFonts w:eastAsiaTheme="minorEastAsia" w:hint="eastAsia"/>
          <w:bCs/>
          <w:lang w:eastAsia="zh-CN"/>
        </w:rPr>
        <w:t xml:space="preserve"> </w:t>
      </w:r>
      <w:r>
        <w:rPr>
          <w:rFonts w:eastAsiaTheme="minorEastAsia"/>
          <w:bCs/>
          <w:lang w:eastAsia="zh-CN"/>
        </w:rPr>
        <w:t>for a UE configured with semi-static codebook</w:t>
      </w:r>
    </w:p>
    <w:p w14:paraId="3BFED040" w14:textId="77777777" w:rsidR="006F6960" w:rsidRPr="00047457" w:rsidRDefault="006F6960" w:rsidP="006F6960">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Ericsson</w:t>
      </w:r>
    </w:p>
    <w:p w14:paraId="15A9AC35" w14:textId="77777777" w:rsidR="006F6960" w:rsidRDefault="006F6960" w:rsidP="006F6960">
      <w:pPr>
        <w:widowControl/>
        <w:numPr>
          <w:ilvl w:val="0"/>
          <w:numId w:val="8"/>
        </w:numPr>
        <w:kinsoku/>
        <w:overflowPunct/>
        <w:autoSpaceDE/>
        <w:autoSpaceDN/>
        <w:adjustRightInd/>
        <w:spacing w:after="0"/>
        <w:jc w:val="left"/>
        <w:textAlignment w:val="auto"/>
        <w:rPr>
          <w:bCs/>
          <w:lang w:eastAsia="zh-CN"/>
        </w:rPr>
      </w:pPr>
      <w:r w:rsidRPr="00616E48">
        <w:rPr>
          <w:bCs/>
          <w:lang w:eastAsia="zh-CN"/>
        </w:rPr>
        <w:t>Additional bit or bits are reserved and appended to the semi-static codebook for the postponed HARQ A/N(s) of the PDSCH(s) scheduled with non-numerical K1</w:t>
      </w:r>
    </w:p>
    <w:p w14:paraId="364C8C22" w14:textId="159542D5" w:rsidR="0047593A" w:rsidRPr="0047593A" w:rsidRDefault="006F6960" w:rsidP="0047593A">
      <w:pPr>
        <w:widowControl/>
        <w:numPr>
          <w:ilvl w:val="1"/>
          <w:numId w:val="8"/>
        </w:numPr>
        <w:kinsoku/>
        <w:overflowPunct/>
        <w:autoSpaceDE/>
        <w:autoSpaceDN/>
        <w:adjustRightInd/>
        <w:spacing w:after="0"/>
        <w:jc w:val="left"/>
        <w:textAlignment w:val="auto"/>
        <w:rPr>
          <w:bCs/>
          <w:lang w:eastAsia="zh-CN"/>
        </w:rPr>
      </w:pPr>
      <w:r>
        <w:rPr>
          <w:bCs/>
          <w:lang w:eastAsia="zh-CN"/>
        </w:rPr>
        <w:t>Nokia</w:t>
      </w:r>
      <w:r w:rsidR="0047593A">
        <w:rPr>
          <w:bCs/>
          <w:lang w:eastAsia="zh-CN"/>
        </w:rPr>
        <w:t>, Samsung</w:t>
      </w:r>
    </w:p>
    <w:p w14:paraId="7556DF05" w14:textId="77777777" w:rsidR="0044445E" w:rsidRPr="0014342E" w:rsidRDefault="0044445E" w:rsidP="0044445E">
      <w:pPr>
        <w:widowControl/>
        <w:numPr>
          <w:ilvl w:val="0"/>
          <w:numId w:val="8"/>
        </w:numPr>
        <w:kinsoku/>
        <w:overflowPunct/>
        <w:autoSpaceDE/>
        <w:autoSpaceDN/>
        <w:adjustRightInd/>
        <w:spacing w:after="0"/>
        <w:jc w:val="left"/>
        <w:textAlignment w:val="auto"/>
        <w:rPr>
          <w:bCs/>
          <w:lang w:eastAsia="zh-CN"/>
        </w:rPr>
      </w:pPr>
      <w:r>
        <w:rPr>
          <w:bCs/>
          <w:lang w:eastAsia="zh-CN"/>
        </w:rPr>
        <w:t>W</w:t>
      </w:r>
      <w:r w:rsidRPr="00D25EC6">
        <w:rPr>
          <w:bCs/>
          <w:lang w:eastAsia="zh-CN"/>
        </w:rPr>
        <w:t>hen the request for one-shot feedback is sent, HARQ-A</w:t>
      </w:r>
      <w:r>
        <w:rPr>
          <w:bCs/>
          <w:lang w:eastAsia="zh-CN"/>
        </w:rPr>
        <w:t>CK</w:t>
      </w:r>
      <w:r w:rsidRPr="00D25EC6">
        <w:rPr>
          <w:bCs/>
          <w:lang w:eastAsia="zh-CN"/>
        </w:rPr>
        <w:t xml:space="preserve"> feedback for all the earlier PDSCHs that are scheduled with a non-numeric K1 value is also transmitted</w:t>
      </w:r>
    </w:p>
    <w:p w14:paraId="20B6B981" w14:textId="77777777" w:rsidR="0044445E" w:rsidRDefault="0044445E" w:rsidP="0044445E">
      <w:pPr>
        <w:widowControl/>
        <w:numPr>
          <w:ilvl w:val="1"/>
          <w:numId w:val="8"/>
        </w:numPr>
        <w:kinsoku/>
        <w:overflowPunct/>
        <w:autoSpaceDE/>
        <w:autoSpaceDN/>
        <w:adjustRightInd/>
        <w:spacing w:after="0"/>
        <w:jc w:val="left"/>
        <w:textAlignment w:val="auto"/>
        <w:rPr>
          <w:bCs/>
          <w:lang w:eastAsia="zh-CN"/>
        </w:rPr>
      </w:pPr>
      <w:r>
        <w:rPr>
          <w:bCs/>
          <w:lang w:eastAsia="zh-CN"/>
        </w:rPr>
        <w:t>Qualcomm, Samsung</w:t>
      </w:r>
    </w:p>
    <w:p w14:paraId="316F8039" w14:textId="77777777" w:rsidR="004F5905" w:rsidRPr="000003F0" w:rsidRDefault="004F5905" w:rsidP="004F5905">
      <w:pPr>
        <w:widowControl/>
        <w:numPr>
          <w:ilvl w:val="0"/>
          <w:numId w:val="8"/>
        </w:numPr>
        <w:kinsoku/>
        <w:overflowPunct/>
        <w:autoSpaceDE/>
        <w:autoSpaceDN/>
        <w:adjustRightInd/>
        <w:spacing w:after="0"/>
        <w:jc w:val="left"/>
        <w:textAlignment w:val="auto"/>
        <w:rPr>
          <w:bCs/>
          <w:lang w:eastAsia="zh-CN"/>
        </w:rPr>
      </w:pPr>
      <w:r>
        <w:rPr>
          <w:bCs/>
          <w:lang w:eastAsia="zh-CN"/>
        </w:rPr>
        <w:t xml:space="preserve">The </w:t>
      </w:r>
      <w:r w:rsidRPr="00616E48">
        <w:rPr>
          <w:bCs/>
          <w:lang w:eastAsia="zh-CN"/>
        </w:rPr>
        <w:t>postponed HARQ</w:t>
      </w:r>
      <w:r>
        <w:rPr>
          <w:bCs/>
          <w:lang w:eastAsia="zh-CN"/>
        </w:rPr>
        <w:t>-ACK</w:t>
      </w:r>
      <w:r w:rsidRPr="00616E48">
        <w:rPr>
          <w:bCs/>
          <w:lang w:eastAsia="zh-CN"/>
        </w:rPr>
        <w:t xml:space="preserve"> of the PDSCH scheduled with non-numerical K1</w:t>
      </w:r>
      <w:r>
        <w:rPr>
          <w:bCs/>
          <w:lang w:eastAsia="zh-CN"/>
        </w:rPr>
        <w:t xml:space="preserve"> is mapped to the bit of which the position is derived by the PDSCH position within the</w:t>
      </w:r>
      <w:r>
        <w:rPr>
          <w:rFonts w:eastAsiaTheme="minorEastAsia"/>
          <w:snapToGrid/>
          <w:kern w:val="0"/>
          <w:szCs w:val="20"/>
          <w:lang w:val="en-US" w:eastAsia="zh-CN"/>
        </w:rPr>
        <w:t xml:space="preserve"> </w:t>
      </w:r>
      <w:r>
        <w:rPr>
          <w:rFonts w:eastAsiaTheme="minorEastAsia"/>
          <w:i/>
          <w:iCs/>
          <w:snapToGrid/>
          <w:kern w:val="0"/>
          <w:sz w:val="24"/>
          <w:szCs w:val="24"/>
          <w:lang w:val="en-US" w:eastAsia="zh-CN"/>
        </w:rPr>
        <w:t>M</w:t>
      </w:r>
      <w:r>
        <w:rPr>
          <w:rFonts w:eastAsiaTheme="minorEastAsia"/>
          <w:i/>
          <w:iCs/>
          <w:snapToGrid/>
          <w:kern w:val="0"/>
          <w:sz w:val="15"/>
          <w:szCs w:val="15"/>
          <w:lang w:val="en-US" w:eastAsia="zh-CN"/>
        </w:rPr>
        <w:t>A c</w:t>
      </w:r>
      <w:r>
        <w:rPr>
          <w:rFonts w:eastAsiaTheme="minorEastAsia"/>
          <w:snapToGrid/>
          <w:kern w:val="0"/>
          <w:sz w:val="15"/>
          <w:szCs w:val="15"/>
          <w:lang w:val="en-US" w:eastAsia="zh-CN"/>
        </w:rPr>
        <w:t xml:space="preserve"> </w:t>
      </w:r>
      <w:r>
        <w:rPr>
          <w:rFonts w:eastAsiaTheme="minorEastAsia"/>
          <w:snapToGrid/>
          <w:kern w:val="0"/>
          <w:szCs w:val="20"/>
          <w:lang w:val="en-US" w:eastAsia="zh-CN"/>
        </w:rPr>
        <w:t>occasions.</w:t>
      </w:r>
    </w:p>
    <w:p w14:paraId="1D96C6CD" w14:textId="77777777" w:rsidR="004F5905" w:rsidRDefault="004F5905" w:rsidP="004F5905">
      <w:pPr>
        <w:widowControl/>
        <w:numPr>
          <w:ilvl w:val="1"/>
          <w:numId w:val="8"/>
        </w:numPr>
        <w:kinsoku/>
        <w:overflowPunct/>
        <w:autoSpaceDE/>
        <w:autoSpaceDN/>
        <w:adjustRightInd/>
        <w:spacing w:after="0"/>
        <w:jc w:val="left"/>
        <w:textAlignment w:val="auto"/>
        <w:rPr>
          <w:bCs/>
          <w:lang w:eastAsia="zh-CN"/>
        </w:rPr>
      </w:pPr>
      <w:r>
        <w:rPr>
          <w:bCs/>
          <w:lang w:eastAsia="zh-CN"/>
        </w:rPr>
        <w:t>Sharp</w:t>
      </w:r>
    </w:p>
    <w:p w14:paraId="4D9CC413" w14:textId="2E04FFA4" w:rsidR="009871C0" w:rsidRDefault="009871C0" w:rsidP="009871C0">
      <w:pPr>
        <w:widowControl/>
        <w:numPr>
          <w:ilvl w:val="0"/>
          <w:numId w:val="8"/>
        </w:numPr>
        <w:kinsoku/>
        <w:overflowPunct/>
        <w:autoSpaceDE/>
        <w:autoSpaceDN/>
        <w:adjustRightInd/>
        <w:spacing w:after="0"/>
        <w:jc w:val="left"/>
        <w:textAlignment w:val="auto"/>
        <w:rPr>
          <w:bCs/>
          <w:lang w:eastAsia="zh-CN"/>
        </w:rPr>
      </w:pPr>
      <w:r>
        <w:rPr>
          <w:bCs/>
        </w:rPr>
        <w:t xml:space="preserve">For the case configured with semi-static codebook, </w:t>
      </w:r>
      <w:r>
        <w:rPr>
          <w:rFonts w:hint="eastAsia"/>
          <w:bCs/>
        </w:rPr>
        <w:t>HARQ-ACK feedback corresponding to non-numerical K1 value is transmi</w:t>
      </w:r>
      <w:r>
        <w:rPr>
          <w:bCs/>
        </w:rPr>
        <w:t>tted by triggering one-shot codebook</w:t>
      </w:r>
    </w:p>
    <w:p w14:paraId="3D090063" w14:textId="3A6D57DD" w:rsidR="009871C0" w:rsidRDefault="009871C0" w:rsidP="009871C0">
      <w:pPr>
        <w:widowControl/>
        <w:numPr>
          <w:ilvl w:val="1"/>
          <w:numId w:val="8"/>
        </w:numPr>
        <w:kinsoku/>
        <w:overflowPunct/>
        <w:autoSpaceDE/>
        <w:autoSpaceDN/>
        <w:adjustRightInd/>
        <w:spacing w:after="0"/>
        <w:jc w:val="left"/>
        <w:textAlignment w:val="auto"/>
        <w:rPr>
          <w:bCs/>
          <w:lang w:eastAsia="zh-CN"/>
        </w:rPr>
      </w:pPr>
      <w:r>
        <w:rPr>
          <w:rFonts w:hint="eastAsia"/>
          <w:bCs/>
        </w:rPr>
        <w:t>LG</w:t>
      </w:r>
    </w:p>
    <w:p w14:paraId="15503D50" w14:textId="77777777" w:rsidR="0047593A" w:rsidRDefault="0047593A">
      <w:pPr>
        <w:widowControl/>
        <w:kinsoku/>
        <w:overflowPunct/>
        <w:autoSpaceDE/>
        <w:autoSpaceDN/>
        <w:adjustRightInd/>
        <w:spacing w:after="0"/>
        <w:jc w:val="left"/>
        <w:textAlignment w:val="auto"/>
        <w:rPr>
          <w:rFonts w:eastAsiaTheme="minorEastAsia"/>
          <w:bCs/>
          <w:lang w:eastAsia="zh-CN"/>
        </w:rPr>
      </w:pPr>
    </w:p>
    <w:p w14:paraId="69622117" w14:textId="77777777" w:rsidR="004A52BE" w:rsidRDefault="004A52BE" w:rsidP="004A52BE">
      <w:r>
        <w:t xml:space="preserve">Companies’ views at RAN1#98 </w:t>
      </w:r>
      <w:r>
        <w:rPr>
          <w:rFonts w:hint="eastAsia"/>
        </w:rPr>
        <w:t>are summar</w:t>
      </w:r>
      <w:r>
        <w:t>ized</w:t>
      </w:r>
      <w:r>
        <w:rPr>
          <w:rFonts w:hint="eastAsia"/>
        </w:rPr>
        <w:t xml:space="preserve"> below:</w:t>
      </w:r>
    </w:p>
    <w:p w14:paraId="749C5B66" w14:textId="77777777" w:rsidR="004A52BE" w:rsidRPr="00180219" w:rsidRDefault="004A52BE" w:rsidP="004A52BE">
      <w:pPr>
        <w:widowControl/>
        <w:kinsoku/>
        <w:overflowPunct/>
        <w:autoSpaceDE/>
        <w:autoSpaceDN/>
        <w:adjustRightInd/>
        <w:spacing w:after="0"/>
        <w:jc w:val="left"/>
        <w:textAlignment w:val="auto"/>
        <w:rPr>
          <w:rFonts w:eastAsiaTheme="minorEastAsia"/>
          <w:bCs/>
          <w:lang w:eastAsia="zh-CN"/>
        </w:rPr>
      </w:pPr>
    </w:p>
    <w:tbl>
      <w:tblPr>
        <w:tblStyle w:val="GridTable6Colorful-Accent11"/>
        <w:tblW w:w="9468" w:type="dxa"/>
        <w:tblLayout w:type="fixed"/>
        <w:tblLook w:val="00A0" w:firstRow="1" w:lastRow="0" w:firstColumn="1" w:lastColumn="0" w:noHBand="0" w:noVBand="0"/>
      </w:tblPr>
      <w:tblGrid>
        <w:gridCol w:w="1413"/>
        <w:gridCol w:w="8055"/>
      </w:tblGrid>
      <w:tr w:rsidR="004A52BE" w:rsidRPr="00B34271" w14:paraId="0412BAB9"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D6B5569" w14:textId="77777777" w:rsidR="004A52BE" w:rsidRPr="00B34271" w:rsidRDefault="004A52BE" w:rsidP="004A52BE">
            <w:pPr>
              <w:jc w:val="left"/>
              <w:rPr>
                <w:sz w:val="18"/>
                <w:szCs w:val="18"/>
              </w:rPr>
            </w:pPr>
            <w:r w:rsidRPr="00B34271">
              <w:rPr>
                <w:rFonts w:hint="eastAsia"/>
                <w:sz w:val="18"/>
                <w:szCs w:val="18"/>
              </w:rPr>
              <w:t>Companie</w:t>
            </w:r>
            <w:r w:rsidRPr="00B34271">
              <w:rPr>
                <w:sz w:val="18"/>
                <w:szCs w:val="18"/>
              </w:rPr>
              <w:t>s</w:t>
            </w:r>
          </w:p>
        </w:tc>
        <w:tc>
          <w:tcPr>
            <w:tcW w:w="8055" w:type="dxa"/>
          </w:tcPr>
          <w:p w14:paraId="09B872A4" w14:textId="77777777" w:rsidR="004A52BE" w:rsidRPr="00B34271"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B34271">
              <w:rPr>
                <w:rFonts w:hint="eastAsia"/>
                <w:sz w:val="18"/>
                <w:szCs w:val="18"/>
              </w:rPr>
              <w:t>Views</w:t>
            </w:r>
          </w:p>
        </w:tc>
      </w:tr>
      <w:tr w:rsidR="004A52BE" w:rsidRPr="00B34271" w14:paraId="44DC0B0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D920713" w14:textId="77777777" w:rsidR="004A52BE" w:rsidRPr="00B34271" w:rsidRDefault="004A52BE" w:rsidP="004A52BE">
            <w:pPr>
              <w:jc w:val="left"/>
              <w:rPr>
                <w:b w:val="0"/>
                <w:sz w:val="18"/>
                <w:szCs w:val="18"/>
              </w:rPr>
            </w:pPr>
            <w:r w:rsidRPr="00B34271">
              <w:rPr>
                <w:b w:val="0"/>
                <w:sz w:val="18"/>
                <w:szCs w:val="18"/>
              </w:rPr>
              <w:lastRenderedPageBreak/>
              <w:t>ZTE, sanechips</w:t>
            </w:r>
          </w:p>
        </w:tc>
        <w:tc>
          <w:tcPr>
            <w:tcW w:w="8055" w:type="dxa"/>
          </w:tcPr>
          <w:p w14:paraId="462642C3"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4: The timing for the HARQ-ACK feedback with non-numerical PDSCH-to-HARQ-timing-indicator value is set to be the same as the first subsequently transmitted PDSCH that belongs to the same group, wherein, PDSCH-to-HARQ-timing-indicator for first subsequently transmitted PDSCH should not be non-numerical.</w:t>
            </w:r>
          </w:p>
        </w:tc>
      </w:tr>
      <w:tr w:rsidR="004A52BE" w:rsidRPr="00B34271" w14:paraId="6B3C868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8A003BA" w14:textId="77777777" w:rsidR="004A52BE" w:rsidRPr="00B34271" w:rsidRDefault="004A52BE" w:rsidP="004A52BE">
            <w:pPr>
              <w:jc w:val="left"/>
              <w:rPr>
                <w:b w:val="0"/>
                <w:sz w:val="18"/>
                <w:szCs w:val="18"/>
              </w:rPr>
            </w:pPr>
            <w:r w:rsidRPr="00B34271">
              <w:rPr>
                <w:b w:val="0"/>
                <w:sz w:val="18"/>
                <w:szCs w:val="18"/>
              </w:rPr>
              <w:t>Huawei, HiSilicon</w:t>
            </w:r>
          </w:p>
        </w:tc>
        <w:tc>
          <w:tcPr>
            <w:tcW w:w="8055" w:type="dxa"/>
          </w:tcPr>
          <w:p w14:paraId="3DBBDDE6" w14:textId="77777777" w:rsidR="004A52BE" w:rsidRPr="005C5C0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5A3E01B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C0228A3" w14:textId="77777777" w:rsidR="004A52BE" w:rsidRPr="00B34271" w:rsidRDefault="004A52BE" w:rsidP="004A52BE">
            <w:pPr>
              <w:jc w:val="left"/>
              <w:rPr>
                <w:b w:val="0"/>
                <w:sz w:val="18"/>
                <w:szCs w:val="18"/>
              </w:rPr>
            </w:pPr>
            <w:r w:rsidRPr="00B34271">
              <w:rPr>
                <w:b w:val="0"/>
                <w:sz w:val="18"/>
                <w:szCs w:val="18"/>
              </w:rPr>
              <w:t>vivo</w:t>
            </w:r>
          </w:p>
        </w:tc>
        <w:tc>
          <w:tcPr>
            <w:tcW w:w="8055" w:type="dxa"/>
          </w:tcPr>
          <w:p w14:paraId="49DDBA39"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2CF1A8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7D47744" w14:textId="77777777" w:rsidR="004A52BE" w:rsidRPr="00B34271" w:rsidRDefault="004A52BE" w:rsidP="004A52BE">
            <w:pPr>
              <w:jc w:val="left"/>
              <w:rPr>
                <w:b w:val="0"/>
                <w:sz w:val="18"/>
                <w:szCs w:val="18"/>
              </w:rPr>
            </w:pPr>
            <w:r w:rsidRPr="00B34271">
              <w:rPr>
                <w:b w:val="0"/>
                <w:sz w:val="18"/>
                <w:szCs w:val="18"/>
              </w:rPr>
              <w:t>NTT DoCoMo</w:t>
            </w:r>
          </w:p>
        </w:tc>
        <w:tc>
          <w:tcPr>
            <w:tcW w:w="8055" w:type="dxa"/>
          </w:tcPr>
          <w:p w14:paraId="4CF01E81" w14:textId="77777777" w:rsidR="004A52BE" w:rsidRPr="003B7E9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1E01B2E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E3A44F9" w14:textId="77777777" w:rsidR="004A52BE" w:rsidRPr="00B34271" w:rsidRDefault="004A52BE" w:rsidP="004A52BE">
            <w:pPr>
              <w:jc w:val="left"/>
              <w:rPr>
                <w:b w:val="0"/>
                <w:sz w:val="18"/>
                <w:szCs w:val="18"/>
              </w:rPr>
            </w:pPr>
            <w:r w:rsidRPr="00B34271">
              <w:rPr>
                <w:b w:val="0"/>
                <w:sz w:val="18"/>
                <w:szCs w:val="18"/>
              </w:rPr>
              <w:t>Panasonic</w:t>
            </w:r>
          </w:p>
        </w:tc>
        <w:tc>
          <w:tcPr>
            <w:tcW w:w="8055" w:type="dxa"/>
          </w:tcPr>
          <w:p w14:paraId="2C74F5AD"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14B4D9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23A406F" w14:textId="77777777" w:rsidR="004A52BE" w:rsidRPr="00B34271" w:rsidRDefault="004A52BE" w:rsidP="004A52BE">
            <w:pPr>
              <w:jc w:val="left"/>
              <w:rPr>
                <w:b w:val="0"/>
                <w:sz w:val="18"/>
                <w:szCs w:val="18"/>
              </w:rPr>
            </w:pPr>
            <w:r w:rsidRPr="00B34271">
              <w:rPr>
                <w:b w:val="0"/>
                <w:sz w:val="18"/>
                <w:szCs w:val="18"/>
              </w:rPr>
              <w:t>Lenovo, Motorola Mobility</w:t>
            </w:r>
          </w:p>
        </w:tc>
        <w:tc>
          <w:tcPr>
            <w:tcW w:w="8055" w:type="dxa"/>
          </w:tcPr>
          <w:p w14:paraId="4FC6B259"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5D3A9DB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9171C2C" w14:textId="77777777" w:rsidR="004A52BE" w:rsidRPr="00B34271" w:rsidRDefault="004A52BE" w:rsidP="004A52BE">
            <w:pPr>
              <w:jc w:val="left"/>
              <w:rPr>
                <w:b w:val="0"/>
                <w:sz w:val="18"/>
                <w:szCs w:val="18"/>
              </w:rPr>
            </w:pPr>
            <w:r w:rsidRPr="00B34271">
              <w:rPr>
                <w:b w:val="0"/>
                <w:sz w:val="18"/>
                <w:szCs w:val="18"/>
              </w:rPr>
              <w:t>Spreadtrum</w:t>
            </w:r>
          </w:p>
        </w:tc>
        <w:tc>
          <w:tcPr>
            <w:tcW w:w="8055" w:type="dxa"/>
          </w:tcPr>
          <w:p w14:paraId="06A0ADDD"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Proposal 1: The non-numerical value of PDSCH-to-HARQ-timing-indicator can be used to dynamically extend the set of K1 for self-COT HARQ-ACK feedback. No need to extend the largest value of dl-DataToUL-ACK defined in Rel-15</w:t>
            </w:r>
            <w:r>
              <w:rPr>
                <w:sz w:val="18"/>
                <w:szCs w:val="18"/>
              </w:rPr>
              <w:t>.</w:t>
            </w:r>
          </w:p>
        </w:tc>
      </w:tr>
      <w:tr w:rsidR="004A52BE" w:rsidRPr="00B34271" w14:paraId="229566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C1A304" w14:textId="77777777" w:rsidR="004A52BE" w:rsidRPr="00B34271" w:rsidRDefault="004A52BE" w:rsidP="004A52BE">
            <w:pPr>
              <w:jc w:val="left"/>
              <w:rPr>
                <w:b w:val="0"/>
                <w:sz w:val="18"/>
                <w:szCs w:val="18"/>
              </w:rPr>
            </w:pPr>
            <w:r w:rsidRPr="00B34271">
              <w:rPr>
                <w:b w:val="0"/>
                <w:sz w:val="18"/>
                <w:szCs w:val="18"/>
              </w:rPr>
              <w:t>NEC</w:t>
            </w:r>
          </w:p>
        </w:tc>
        <w:tc>
          <w:tcPr>
            <w:tcW w:w="8055" w:type="dxa"/>
          </w:tcPr>
          <w:p w14:paraId="1B979E02"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64808A6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87BCAB1" w14:textId="77777777" w:rsidR="004A52BE" w:rsidRPr="00B34271" w:rsidRDefault="004A52BE" w:rsidP="004A52BE">
            <w:pPr>
              <w:jc w:val="left"/>
              <w:rPr>
                <w:b w:val="0"/>
                <w:sz w:val="18"/>
                <w:szCs w:val="18"/>
              </w:rPr>
            </w:pPr>
            <w:r w:rsidRPr="00B34271">
              <w:rPr>
                <w:b w:val="0"/>
                <w:sz w:val="18"/>
                <w:szCs w:val="18"/>
              </w:rPr>
              <w:t>Fujitsu</w:t>
            </w:r>
          </w:p>
        </w:tc>
        <w:tc>
          <w:tcPr>
            <w:tcW w:w="8055" w:type="dxa"/>
          </w:tcPr>
          <w:p w14:paraId="201BC5D0"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7D63832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24AD3C8" w14:textId="77777777" w:rsidR="004A52BE" w:rsidRPr="00B34271" w:rsidRDefault="004A52BE" w:rsidP="004A52BE">
            <w:pPr>
              <w:jc w:val="left"/>
              <w:rPr>
                <w:b w:val="0"/>
                <w:sz w:val="18"/>
                <w:szCs w:val="18"/>
              </w:rPr>
            </w:pPr>
            <w:r w:rsidRPr="00B34271">
              <w:rPr>
                <w:b w:val="0"/>
                <w:sz w:val="18"/>
                <w:szCs w:val="18"/>
              </w:rPr>
              <w:t>OPPO</w:t>
            </w:r>
          </w:p>
        </w:tc>
        <w:tc>
          <w:tcPr>
            <w:tcW w:w="8055" w:type="dxa"/>
          </w:tcPr>
          <w:p w14:paraId="7BAB803C" w14:textId="77777777" w:rsidR="004A52BE" w:rsidRPr="005E1F1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1232F8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DABEEBF" w14:textId="77777777" w:rsidR="004A52BE" w:rsidRPr="00B34271" w:rsidRDefault="004A52BE" w:rsidP="004A52BE">
            <w:pPr>
              <w:jc w:val="left"/>
              <w:rPr>
                <w:b w:val="0"/>
                <w:sz w:val="18"/>
                <w:szCs w:val="18"/>
              </w:rPr>
            </w:pPr>
            <w:r w:rsidRPr="00B34271">
              <w:rPr>
                <w:b w:val="0"/>
                <w:sz w:val="18"/>
                <w:szCs w:val="18"/>
              </w:rPr>
              <w:t>MediaTek</w:t>
            </w:r>
          </w:p>
        </w:tc>
        <w:tc>
          <w:tcPr>
            <w:tcW w:w="8055" w:type="dxa"/>
          </w:tcPr>
          <w:p w14:paraId="77F30567"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648E495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DE382FE" w14:textId="77777777" w:rsidR="004A52BE" w:rsidRPr="00B34271" w:rsidRDefault="004A52BE" w:rsidP="004A52BE">
            <w:pPr>
              <w:jc w:val="left"/>
              <w:rPr>
                <w:b w:val="0"/>
                <w:sz w:val="18"/>
                <w:szCs w:val="18"/>
              </w:rPr>
            </w:pPr>
            <w:r w:rsidRPr="00B34271">
              <w:rPr>
                <w:b w:val="0"/>
                <w:sz w:val="18"/>
                <w:szCs w:val="18"/>
              </w:rPr>
              <w:t>Nokia, Nokia Shanghai Bell</w:t>
            </w:r>
          </w:p>
        </w:tc>
        <w:tc>
          <w:tcPr>
            <w:tcW w:w="8055" w:type="dxa"/>
          </w:tcPr>
          <w:p w14:paraId="1C253D84"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231427">
              <w:rPr>
                <w:sz w:val="18"/>
                <w:szCs w:val="18"/>
              </w:rPr>
              <w:t>Proposal 7: Additional bit or bits are reserved and appended to the semi-static codebook for the postponed HARQ A/N(s) of the PDSCH(s) scheduled with non-numerical K1</w:t>
            </w:r>
            <w:r w:rsidRPr="000919BC">
              <w:rPr>
                <w:sz w:val="18"/>
                <w:szCs w:val="18"/>
              </w:rPr>
              <w:t>.</w:t>
            </w:r>
          </w:p>
          <w:p w14:paraId="5BB5B284" w14:textId="77777777" w:rsidR="004A52BE" w:rsidRPr="003B7E9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16E48">
              <w:rPr>
                <w:sz w:val="18"/>
                <w:szCs w:val="18"/>
              </w:rPr>
              <w:t>Proposal 8: For group HARQ feedback of all configured HARQ processes, each HARQ A/N is transmitted only once, after which the HARQ A/N value is set to the default value of NACK</w:t>
            </w:r>
            <w:r w:rsidRPr="000919BC">
              <w:rPr>
                <w:sz w:val="18"/>
                <w:szCs w:val="18"/>
              </w:rPr>
              <w:t>.</w:t>
            </w:r>
          </w:p>
        </w:tc>
      </w:tr>
      <w:tr w:rsidR="004A52BE" w:rsidRPr="00B34271" w14:paraId="07A5F7E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19FA0B0" w14:textId="77777777" w:rsidR="004A52BE" w:rsidRPr="00B34271" w:rsidRDefault="004A52BE" w:rsidP="004A52BE">
            <w:pPr>
              <w:jc w:val="left"/>
              <w:rPr>
                <w:b w:val="0"/>
                <w:sz w:val="18"/>
                <w:szCs w:val="18"/>
              </w:rPr>
            </w:pPr>
            <w:r w:rsidRPr="00B34271">
              <w:rPr>
                <w:b w:val="0"/>
                <w:sz w:val="18"/>
                <w:szCs w:val="18"/>
              </w:rPr>
              <w:t>LGE</w:t>
            </w:r>
          </w:p>
        </w:tc>
        <w:tc>
          <w:tcPr>
            <w:tcW w:w="8055" w:type="dxa"/>
          </w:tcPr>
          <w:p w14:paraId="23E447DF" w14:textId="77777777" w:rsidR="004A52BE" w:rsidRPr="003B7E9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621799F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5231941" w14:textId="77777777" w:rsidR="004A52BE" w:rsidRPr="00B34271" w:rsidRDefault="004A52BE" w:rsidP="004A52BE">
            <w:pPr>
              <w:jc w:val="left"/>
              <w:rPr>
                <w:b w:val="0"/>
                <w:sz w:val="18"/>
                <w:szCs w:val="18"/>
              </w:rPr>
            </w:pPr>
            <w:r w:rsidRPr="00B34271">
              <w:rPr>
                <w:b w:val="0"/>
                <w:sz w:val="18"/>
                <w:szCs w:val="18"/>
              </w:rPr>
              <w:t>InterDigital</w:t>
            </w:r>
          </w:p>
        </w:tc>
        <w:tc>
          <w:tcPr>
            <w:tcW w:w="8055" w:type="dxa"/>
          </w:tcPr>
          <w:p w14:paraId="2E8C9407"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CDB98E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E7ABF99" w14:textId="77777777" w:rsidR="004A52BE" w:rsidRPr="00B34271" w:rsidRDefault="004A52BE" w:rsidP="004A52BE">
            <w:pPr>
              <w:jc w:val="left"/>
              <w:rPr>
                <w:b w:val="0"/>
                <w:sz w:val="18"/>
                <w:szCs w:val="18"/>
              </w:rPr>
            </w:pPr>
            <w:r w:rsidRPr="00B34271">
              <w:rPr>
                <w:b w:val="0"/>
                <w:sz w:val="18"/>
                <w:szCs w:val="18"/>
              </w:rPr>
              <w:t>Intel</w:t>
            </w:r>
          </w:p>
        </w:tc>
        <w:tc>
          <w:tcPr>
            <w:tcW w:w="8055" w:type="dxa"/>
          </w:tcPr>
          <w:p w14:paraId="061517C5" w14:textId="77777777" w:rsidR="004A52BE" w:rsidRPr="00D603F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Proposal 3: The non-numerical value of K1 is to indicate to the UE that the timing and resource for the HARQ-ACK feedback for the corresponding PDSCH is provided by another DCI.</w:t>
            </w:r>
          </w:p>
          <w:p w14:paraId="723D831B" w14:textId="77777777" w:rsidR="004A52BE" w:rsidRPr="00B20243" w:rsidRDefault="004A52BE" w:rsidP="004A52BE">
            <w:pPr>
              <w:widowControl/>
              <w:numPr>
                <w:ilvl w:val="0"/>
                <w:numId w:val="8"/>
              </w:numPr>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D603F3">
              <w:rPr>
                <w:sz w:val="18"/>
              </w:rPr>
              <w:t>The DCI with non-numerical value of K1 can be either later or earlier than the other DCI with numerical value of K1</w:t>
            </w:r>
          </w:p>
        </w:tc>
      </w:tr>
      <w:tr w:rsidR="004A52BE" w:rsidRPr="00B34271" w14:paraId="600C774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F856D38" w14:textId="77777777" w:rsidR="004A52BE" w:rsidRPr="00B34271" w:rsidRDefault="004A52BE" w:rsidP="004A52BE">
            <w:pPr>
              <w:jc w:val="left"/>
              <w:rPr>
                <w:b w:val="0"/>
                <w:sz w:val="18"/>
                <w:szCs w:val="18"/>
              </w:rPr>
            </w:pPr>
            <w:r w:rsidRPr="00B34271">
              <w:rPr>
                <w:b w:val="0"/>
                <w:sz w:val="18"/>
                <w:szCs w:val="18"/>
              </w:rPr>
              <w:t>Sony</w:t>
            </w:r>
          </w:p>
        </w:tc>
        <w:tc>
          <w:tcPr>
            <w:tcW w:w="8055" w:type="dxa"/>
          </w:tcPr>
          <w:p w14:paraId="4CBBE9FD" w14:textId="77777777" w:rsidR="004A52BE" w:rsidRPr="003B7E9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5C4A29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9490655" w14:textId="77777777" w:rsidR="004A52BE" w:rsidRPr="00B34271" w:rsidRDefault="004A52BE" w:rsidP="004A52BE">
            <w:pPr>
              <w:jc w:val="left"/>
              <w:rPr>
                <w:b w:val="0"/>
                <w:sz w:val="18"/>
                <w:szCs w:val="18"/>
              </w:rPr>
            </w:pPr>
            <w:r w:rsidRPr="00B34271">
              <w:rPr>
                <w:b w:val="0"/>
                <w:sz w:val="18"/>
                <w:szCs w:val="18"/>
              </w:rPr>
              <w:t>Samsung</w:t>
            </w:r>
          </w:p>
        </w:tc>
        <w:tc>
          <w:tcPr>
            <w:tcW w:w="8055" w:type="dxa"/>
          </w:tcPr>
          <w:p w14:paraId="6184CA69" w14:textId="77777777" w:rsidR="004A52BE" w:rsidRPr="006F696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7: To determine HARQ-ACK feedback for PDSCH with non-numerical value for K1,</w:t>
            </w:r>
          </w:p>
          <w:p w14:paraId="3E560EB0" w14:textId="77777777" w:rsidR="004A52BE" w:rsidRPr="006F696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 xml:space="preserve">For dynamic codebook, HARQ-ACK timing for this PDSCH is derived by another DCI with the same PDSCH group index, or by another DCI triggering PDSCH group(s) including the PDSCH group of this PDSCH. </w:t>
            </w:r>
          </w:p>
          <w:p w14:paraId="067E4909" w14:textId="77777777" w:rsidR="004A52BE" w:rsidRPr="00B3427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For semi-static codebook, HARQ-ACK for this PDSCH is reported in a PUCCH/PUSCH if the PDSCH is within candidate PDSCH occasions, or HARQ-ACK for this PDSCH can be added at the end of semi-static codebook for candidate PDSCH occasions if the PDSCH is earlier than candidate PDSCH occasions. Actual HARQ-ACK value is reported if there is sufficient processing time otherwise NACK is reported.</w:t>
            </w:r>
          </w:p>
        </w:tc>
      </w:tr>
      <w:tr w:rsidR="004A52BE" w:rsidRPr="00B34271" w14:paraId="6F60C9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39EE0F6" w14:textId="77777777" w:rsidR="004A52BE" w:rsidRPr="00B34271" w:rsidRDefault="004A52BE" w:rsidP="004A52BE">
            <w:pPr>
              <w:jc w:val="left"/>
              <w:rPr>
                <w:b w:val="0"/>
                <w:sz w:val="18"/>
                <w:szCs w:val="18"/>
              </w:rPr>
            </w:pPr>
            <w:r>
              <w:rPr>
                <w:b w:val="0"/>
                <w:sz w:val="18"/>
                <w:szCs w:val="18"/>
              </w:rPr>
              <w:t>Apple</w:t>
            </w:r>
          </w:p>
        </w:tc>
        <w:tc>
          <w:tcPr>
            <w:tcW w:w="8055" w:type="dxa"/>
          </w:tcPr>
          <w:p w14:paraId="1129103E"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BE856B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F306EA7" w14:textId="77777777" w:rsidR="004A52BE" w:rsidRPr="00B34271" w:rsidRDefault="004A52BE" w:rsidP="004A52BE">
            <w:pPr>
              <w:jc w:val="left"/>
              <w:rPr>
                <w:b w:val="0"/>
                <w:sz w:val="18"/>
                <w:szCs w:val="18"/>
              </w:rPr>
            </w:pPr>
            <w:r w:rsidRPr="00B34271">
              <w:rPr>
                <w:b w:val="0"/>
                <w:sz w:val="18"/>
                <w:szCs w:val="18"/>
              </w:rPr>
              <w:t>CAICT</w:t>
            </w:r>
          </w:p>
        </w:tc>
        <w:tc>
          <w:tcPr>
            <w:tcW w:w="8055" w:type="dxa"/>
          </w:tcPr>
          <w:p w14:paraId="3011F4C8"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692EE1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B53EEA4" w14:textId="77777777" w:rsidR="004A52BE" w:rsidRPr="00B34271" w:rsidRDefault="004A52BE" w:rsidP="004A52BE">
            <w:pPr>
              <w:jc w:val="left"/>
              <w:rPr>
                <w:b w:val="0"/>
                <w:sz w:val="18"/>
                <w:szCs w:val="18"/>
              </w:rPr>
            </w:pPr>
            <w:r w:rsidRPr="00B34271">
              <w:rPr>
                <w:b w:val="0"/>
                <w:sz w:val="18"/>
                <w:szCs w:val="18"/>
              </w:rPr>
              <w:t>Sharp</w:t>
            </w:r>
          </w:p>
        </w:tc>
        <w:tc>
          <w:tcPr>
            <w:tcW w:w="8055" w:type="dxa"/>
          </w:tcPr>
          <w:p w14:paraId="3DF6F7F3"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4A003B">
              <w:rPr>
                <w:sz w:val="18"/>
              </w:rPr>
              <w:t>Proposal 2: If the UE is configured for operation with type-1 semi-static codebook, for reporting HARQ-ACK feedback including the feedback that was postponed by PDSCH-to-HARQ-timing-indicator at the time of scheduling the PDSCH, and if the semi-static HARQ codebook includes a bit corresponding to the PDSCH of which HARQ-ACK information is stored, the bit carries the actual HARQ-ACK information for the PDSCH instead of filling with “NACK”.</w:t>
            </w:r>
          </w:p>
        </w:tc>
      </w:tr>
      <w:tr w:rsidR="004A52BE" w:rsidRPr="00B34271" w14:paraId="7882D80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DC570EE" w14:textId="77777777" w:rsidR="004A52BE" w:rsidRPr="00B34271" w:rsidRDefault="004A52BE" w:rsidP="004A52BE">
            <w:pPr>
              <w:jc w:val="left"/>
              <w:rPr>
                <w:b w:val="0"/>
                <w:sz w:val="18"/>
                <w:szCs w:val="18"/>
              </w:rPr>
            </w:pPr>
            <w:r w:rsidRPr="00B34271">
              <w:rPr>
                <w:b w:val="0"/>
                <w:sz w:val="18"/>
                <w:szCs w:val="18"/>
              </w:rPr>
              <w:t>Qualcomm</w:t>
            </w:r>
          </w:p>
        </w:tc>
        <w:tc>
          <w:tcPr>
            <w:tcW w:w="8055" w:type="dxa"/>
          </w:tcPr>
          <w:p w14:paraId="6A8A1C3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W</w:t>
            </w:r>
            <w:r w:rsidRPr="001F5B24">
              <w:rPr>
                <w:sz w:val="18"/>
              </w:rPr>
              <w:t>hen the request for one-shot feedback is sent, HARQ-Ack feedback for all the earlier PDSCHs that are scheduled with a non-numeric K1 value is also transmitted</w:t>
            </w:r>
            <w:r>
              <w:rPr>
                <w:sz w:val="18"/>
              </w:rPr>
              <w:t>.</w:t>
            </w:r>
          </w:p>
          <w:p w14:paraId="4F6A8928" w14:textId="77777777" w:rsidR="004A52BE" w:rsidRPr="00B2024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13: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451CAF6E" w14:textId="77777777" w:rsidR="004A52BE" w:rsidRPr="00287DDC"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14: When a PDSCH for a given HARQ process ID is scheduled with non-numeric K1 value, a second PDSCH with the same HARQ process ID can be received if the DCI requesting/triggering feedback is not detected by the end of a fixed duration.</w:t>
            </w:r>
          </w:p>
        </w:tc>
      </w:tr>
      <w:tr w:rsidR="004A52BE" w:rsidRPr="00B34271" w14:paraId="10D281E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EA5EF1D" w14:textId="77777777" w:rsidR="004A52BE" w:rsidRPr="00B34271" w:rsidRDefault="004A52BE" w:rsidP="004A52BE">
            <w:pPr>
              <w:jc w:val="left"/>
              <w:rPr>
                <w:b w:val="0"/>
                <w:sz w:val="18"/>
                <w:szCs w:val="18"/>
              </w:rPr>
            </w:pPr>
            <w:r w:rsidRPr="00B34271">
              <w:rPr>
                <w:b w:val="0"/>
                <w:sz w:val="18"/>
                <w:szCs w:val="18"/>
              </w:rPr>
              <w:t>ITRI</w:t>
            </w:r>
          </w:p>
        </w:tc>
        <w:tc>
          <w:tcPr>
            <w:tcW w:w="8055" w:type="dxa"/>
          </w:tcPr>
          <w:p w14:paraId="4ED30779"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5A4E7D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6CF3A2F" w14:textId="77777777" w:rsidR="004A52BE" w:rsidRPr="00B34271" w:rsidRDefault="004A52BE" w:rsidP="004A52BE">
            <w:pPr>
              <w:jc w:val="left"/>
              <w:rPr>
                <w:b w:val="0"/>
                <w:sz w:val="18"/>
                <w:szCs w:val="18"/>
              </w:rPr>
            </w:pPr>
            <w:r w:rsidRPr="00B34271">
              <w:rPr>
                <w:b w:val="0"/>
                <w:sz w:val="18"/>
                <w:szCs w:val="18"/>
              </w:rPr>
              <w:t>Ericsson</w:t>
            </w:r>
          </w:p>
        </w:tc>
        <w:tc>
          <w:tcPr>
            <w:tcW w:w="8055" w:type="dxa"/>
          </w:tcPr>
          <w:p w14:paraId="06F81C28"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7: In response to the trigger reception, for every HARQ process to be reported, the UE reports the corresponding latest NDI value for a latest received PDSCH for that HARQ process along with the </w:t>
            </w:r>
            <w:r>
              <w:rPr>
                <w:sz w:val="18"/>
              </w:rPr>
              <w:lastRenderedPageBreak/>
              <w:t>corresponding HARQ-ACK for the received PDSCH.</w:t>
            </w:r>
          </w:p>
          <w:p w14:paraId="775CE067"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8: The UE includes the latest HARQ-ACK status for all received PDSCHs as long as the processing time requirements are met.</w:t>
            </w:r>
          </w:p>
          <w:p w14:paraId="4119C043"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10</w:t>
            </w:r>
            <w:r>
              <w:rPr>
                <w:sz w:val="18"/>
              </w:rPr>
              <w:t xml:space="preserve">: </w:t>
            </w:r>
            <w:r w:rsidRPr="00047457">
              <w:rPr>
                <w:sz w:val="18"/>
              </w:rPr>
              <w:t>The timing for the pending HARQ-ACK feedback with non-numerical PDSCH-to-HARQ-timing-indicator value is set to be the same as the first subsequently transmitted HARQ process that belongs to the same group and with valid (numerical) PDSCH-to-HARQ-timing-indicator.</w:t>
            </w:r>
          </w:p>
          <w:p w14:paraId="13F19319" w14:textId="77777777" w:rsidR="004A52BE" w:rsidRPr="0063517C"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11</w:t>
            </w:r>
            <w:r>
              <w:rPr>
                <w:sz w:val="18"/>
              </w:rPr>
              <w:t xml:space="preserve">: </w:t>
            </w:r>
            <w:r w:rsidRPr="00047457">
              <w:rPr>
                <w:sz w:val="18"/>
              </w:rPr>
              <w:t>non-numerical K1 is not beneficial for the semi-static codebook.</w:t>
            </w:r>
          </w:p>
        </w:tc>
      </w:tr>
    </w:tbl>
    <w:p w14:paraId="00331EA1" w14:textId="77777777" w:rsidR="0047593A" w:rsidRPr="006F6960" w:rsidRDefault="0047593A">
      <w:pPr>
        <w:widowControl/>
        <w:kinsoku/>
        <w:overflowPunct/>
        <w:autoSpaceDE/>
        <w:autoSpaceDN/>
        <w:adjustRightInd/>
        <w:spacing w:after="0"/>
        <w:jc w:val="left"/>
        <w:textAlignment w:val="auto"/>
        <w:rPr>
          <w:rFonts w:eastAsiaTheme="minorEastAsia"/>
          <w:bCs/>
          <w:lang w:eastAsia="zh-CN"/>
        </w:rPr>
      </w:pPr>
    </w:p>
    <w:p w14:paraId="72C5CADD" w14:textId="4AAAA226" w:rsidR="00D13054" w:rsidRDefault="00920E24" w:rsidP="00D13054">
      <w:pPr>
        <w:pStyle w:val="Heading3"/>
      </w:pPr>
      <w:bookmarkStart w:id="14" w:name="OLE_LINK1"/>
      <w:r>
        <w:t>PUCCH Resource Indication</w:t>
      </w:r>
      <w:r w:rsidR="00D13054">
        <w:t xml:space="preserve"> for HARQ-ACK transmission</w:t>
      </w:r>
      <w:bookmarkEnd w:id="14"/>
    </w:p>
    <w:p w14:paraId="263C52E4" w14:textId="42596710" w:rsidR="00920E24" w:rsidRDefault="00920E24" w:rsidP="00180219">
      <w:r>
        <w:t xml:space="preserve">Multiple frequency-domain opportunities for HARQ-ACK transmission has been proposed by several companies. </w:t>
      </w:r>
      <w:r w:rsidR="00967EDA">
        <w:t>Some companies are also proposing enhancements for time-domain opportunities, but those enhancements are considered covered by previous agreements that narrowed-down the options for time-domain opportunities.</w:t>
      </w:r>
    </w:p>
    <w:p w14:paraId="0B136EF2" w14:textId="77777777" w:rsidR="004A52BE" w:rsidRDefault="004A52BE" w:rsidP="00287DDC"/>
    <w:p w14:paraId="50EDDE1A" w14:textId="77777777" w:rsidR="00AE3276" w:rsidRDefault="00AE3276" w:rsidP="00287DDC">
      <w:r>
        <w:rPr>
          <w:rFonts w:hint="eastAsia"/>
        </w:rPr>
        <w:t>Summary of companies</w:t>
      </w:r>
      <w:r>
        <w:t xml:space="preserve">’ views on </w:t>
      </w:r>
      <w:r w:rsidR="000F6547">
        <w:t>m</w:t>
      </w:r>
      <w:r w:rsidRPr="00AE3276">
        <w:t>ultiple frequency-domain opportunities for HARQ-ACK transmissio</w:t>
      </w:r>
      <w:r>
        <w:t>n:</w:t>
      </w:r>
    </w:p>
    <w:p w14:paraId="506E6356" w14:textId="3FE54B47" w:rsidR="00287DDC" w:rsidRPr="00967EDA" w:rsidRDefault="00287DDC" w:rsidP="00AE3276">
      <w:pPr>
        <w:widowControl/>
        <w:numPr>
          <w:ilvl w:val="0"/>
          <w:numId w:val="8"/>
        </w:numPr>
        <w:kinsoku/>
        <w:overflowPunct/>
        <w:autoSpaceDE/>
        <w:autoSpaceDN/>
        <w:adjustRightInd/>
        <w:spacing w:after="0"/>
        <w:jc w:val="left"/>
        <w:textAlignment w:val="auto"/>
        <w:rPr>
          <w:lang w:eastAsia="zh-CN"/>
        </w:rPr>
      </w:pPr>
      <w:r w:rsidRPr="00967EDA">
        <w:rPr>
          <w:lang w:eastAsia="zh-CN"/>
        </w:rPr>
        <w:t>Supported by</w:t>
      </w:r>
      <w:r w:rsidR="00143C50" w:rsidRPr="00967EDA">
        <w:rPr>
          <w:lang w:eastAsia="zh-CN"/>
        </w:rPr>
        <w:t xml:space="preserve"> (</w:t>
      </w:r>
      <w:r w:rsidR="00370F7A" w:rsidRPr="00967EDA">
        <w:rPr>
          <w:lang w:eastAsia="zh-CN"/>
        </w:rPr>
        <w:t>1</w:t>
      </w:r>
      <w:r w:rsidR="00370F7A">
        <w:rPr>
          <w:lang w:eastAsia="zh-CN"/>
        </w:rPr>
        <w:t>0</w:t>
      </w:r>
      <w:r w:rsidR="00143C50" w:rsidRPr="00967EDA">
        <w:rPr>
          <w:lang w:eastAsia="zh-CN"/>
        </w:rPr>
        <w:t>)</w:t>
      </w:r>
      <w:r w:rsidRPr="00967EDA">
        <w:rPr>
          <w:lang w:eastAsia="zh-CN"/>
        </w:rPr>
        <w:t>:</w:t>
      </w:r>
      <w:r w:rsidR="0084727A" w:rsidRPr="00967EDA">
        <w:rPr>
          <w:lang w:eastAsia="zh-CN"/>
        </w:rPr>
        <w:t xml:space="preserve"> ZTE, sanechips, Huawei, HiSilicon, NTT DoCoMo, Samsung, CAICT</w:t>
      </w:r>
      <w:r w:rsidR="002E1ED4" w:rsidRPr="00967EDA">
        <w:rPr>
          <w:lang w:eastAsia="zh-CN"/>
        </w:rPr>
        <w:t>, Mediatek</w:t>
      </w:r>
    </w:p>
    <w:p w14:paraId="55379EA0" w14:textId="0FE1B99D" w:rsidR="00967EDA" w:rsidRPr="00967EDA" w:rsidRDefault="00967EDA" w:rsidP="00967EDA">
      <w:pPr>
        <w:widowControl/>
        <w:numPr>
          <w:ilvl w:val="1"/>
          <w:numId w:val="8"/>
        </w:numPr>
        <w:kinsoku/>
        <w:overflowPunct/>
        <w:autoSpaceDE/>
        <w:autoSpaceDN/>
        <w:adjustRightInd/>
        <w:spacing w:after="0"/>
        <w:jc w:val="left"/>
        <w:textAlignment w:val="auto"/>
        <w:rPr>
          <w:lang w:eastAsia="zh-CN"/>
        </w:rPr>
      </w:pPr>
      <w:r w:rsidRPr="00967EDA">
        <w:rPr>
          <w:lang w:eastAsia="zh-CN"/>
        </w:rPr>
        <w:t>Only within a wideband carrier: Nokia, Nokia Shanghai Bell</w:t>
      </w:r>
    </w:p>
    <w:p w14:paraId="35E5B68E" w14:textId="5979CF50" w:rsidR="00287DDC" w:rsidRPr="00967EDA" w:rsidRDefault="00287DDC" w:rsidP="00AE3276">
      <w:pPr>
        <w:widowControl/>
        <w:numPr>
          <w:ilvl w:val="0"/>
          <w:numId w:val="8"/>
        </w:numPr>
        <w:kinsoku/>
        <w:overflowPunct/>
        <w:autoSpaceDE/>
        <w:autoSpaceDN/>
        <w:adjustRightInd/>
        <w:spacing w:after="0"/>
        <w:jc w:val="left"/>
        <w:textAlignment w:val="auto"/>
        <w:rPr>
          <w:lang w:eastAsia="zh-CN"/>
        </w:rPr>
      </w:pPr>
      <w:r w:rsidRPr="00967EDA">
        <w:rPr>
          <w:lang w:eastAsia="zh-CN"/>
        </w:rPr>
        <w:t>Not supported by</w:t>
      </w:r>
      <w:r w:rsidR="00143C50" w:rsidRPr="00967EDA">
        <w:rPr>
          <w:lang w:eastAsia="zh-CN"/>
        </w:rPr>
        <w:t xml:space="preserve"> (</w:t>
      </w:r>
      <w:r w:rsidR="00370F7A">
        <w:rPr>
          <w:lang w:eastAsia="zh-CN"/>
        </w:rPr>
        <w:t>5</w:t>
      </w:r>
      <w:r w:rsidR="00143C50" w:rsidRPr="00967EDA">
        <w:rPr>
          <w:lang w:eastAsia="zh-CN"/>
        </w:rPr>
        <w:t>)</w:t>
      </w:r>
      <w:r w:rsidRPr="00967EDA">
        <w:rPr>
          <w:lang w:eastAsia="zh-CN"/>
        </w:rPr>
        <w:t>:</w:t>
      </w:r>
      <w:r w:rsidR="005D7F3B" w:rsidRPr="00967EDA">
        <w:rPr>
          <w:lang w:eastAsia="zh-CN"/>
        </w:rPr>
        <w:t xml:space="preserve"> </w:t>
      </w:r>
      <w:r w:rsidRPr="00967EDA">
        <w:rPr>
          <w:lang w:eastAsia="zh-CN"/>
        </w:rPr>
        <w:t>Intel, Qualcomm</w:t>
      </w:r>
      <w:r w:rsidR="005D7F3B" w:rsidRPr="00967EDA">
        <w:rPr>
          <w:lang w:eastAsia="zh-CN"/>
        </w:rPr>
        <w:t xml:space="preserve"> (RAN1#97), Spreadtrum (RAN1#97)</w:t>
      </w:r>
      <w:r w:rsidR="001C1BBA">
        <w:rPr>
          <w:lang w:eastAsia="zh-CN"/>
        </w:rPr>
        <w:t>, Fujitsu</w:t>
      </w:r>
      <w:r w:rsidR="004F5905">
        <w:rPr>
          <w:lang w:eastAsia="zh-CN"/>
        </w:rPr>
        <w:t>, Sharp</w:t>
      </w:r>
    </w:p>
    <w:p w14:paraId="48993708" w14:textId="77777777" w:rsidR="00287DDC" w:rsidRPr="00370F7A" w:rsidRDefault="00287DDC" w:rsidP="00D13054"/>
    <w:p w14:paraId="38E118C1" w14:textId="77777777" w:rsidR="00D13054" w:rsidRDefault="00D13054" w:rsidP="00D13054">
      <w:pPr>
        <w:rPr>
          <w:b/>
        </w:rPr>
      </w:pPr>
      <w:r>
        <w:rPr>
          <w:rFonts w:hint="eastAsia"/>
          <w:b/>
          <w:highlight w:val="yellow"/>
        </w:rPr>
        <w:t xml:space="preserve">Proposed </w:t>
      </w:r>
      <w:r>
        <w:rPr>
          <w:b/>
          <w:highlight w:val="yellow"/>
        </w:rPr>
        <w:t>agreement</w:t>
      </w:r>
    </w:p>
    <w:p w14:paraId="2E7F7EB4" w14:textId="77777777" w:rsidR="00AC4342" w:rsidRDefault="00414D84" w:rsidP="00AC4342">
      <w:pPr>
        <w:widowControl/>
        <w:numPr>
          <w:ilvl w:val="0"/>
          <w:numId w:val="8"/>
        </w:numPr>
        <w:kinsoku/>
        <w:overflowPunct/>
        <w:autoSpaceDE/>
        <w:autoSpaceDN/>
        <w:adjustRightInd/>
        <w:spacing w:after="0"/>
        <w:jc w:val="left"/>
        <w:textAlignment w:val="auto"/>
        <w:rPr>
          <w:lang w:eastAsia="zh-CN"/>
        </w:rPr>
      </w:pPr>
      <w:r>
        <w:rPr>
          <w:lang w:eastAsia="zh-CN"/>
        </w:rPr>
        <w:t>O</w:t>
      </w:r>
      <w:r w:rsidR="004656F0">
        <w:rPr>
          <w:lang w:eastAsia="zh-CN"/>
        </w:rPr>
        <w:t>ne PU</w:t>
      </w:r>
      <w:r w:rsidR="00AC4342" w:rsidRPr="00AC4342">
        <w:rPr>
          <w:lang w:eastAsia="zh-CN"/>
        </w:rPr>
        <w:t xml:space="preserve">CCH resource </w:t>
      </w:r>
      <w:r w:rsidR="00D07E7A">
        <w:rPr>
          <w:lang w:eastAsia="zh-CN"/>
        </w:rPr>
        <w:t>can</w:t>
      </w:r>
      <w:r w:rsidR="00AC4342" w:rsidRPr="00AC4342">
        <w:rPr>
          <w:lang w:eastAsia="zh-CN"/>
        </w:rPr>
        <w:t xml:space="preserve"> be confined within </w:t>
      </w:r>
      <w:r w:rsidR="004656F0">
        <w:rPr>
          <w:lang w:eastAsia="zh-CN"/>
        </w:rPr>
        <w:t xml:space="preserve">a </w:t>
      </w:r>
      <w:r w:rsidR="00AC4342" w:rsidRPr="00AC4342">
        <w:rPr>
          <w:lang w:eastAsia="zh-CN"/>
        </w:rPr>
        <w:t>single LBT sub-band</w:t>
      </w:r>
    </w:p>
    <w:p w14:paraId="6C2C8A04" w14:textId="34C2EAFA" w:rsidR="00D07E7A" w:rsidRDefault="00B45745" w:rsidP="00B45745">
      <w:pPr>
        <w:widowControl/>
        <w:numPr>
          <w:ilvl w:val="0"/>
          <w:numId w:val="8"/>
        </w:numPr>
        <w:kinsoku/>
        <w:overflowPunct/>
        <w:autoSpaceDE/>
        <w:autoSpaceDN/>
        <w:adjustRightInd/>
        <w:spacing w:after="0"/>
        <w:jc w:val="left"/>
        <w:textAlignment w:val="auto"/>
        <w:rPr>
          <w:lang w:eastAsia="zh-CN"/>
        </w:rPr>
      </w:pPr>
      <w:r w:rsidRPr="00B45745">
        <w:rPr>
          <w:lang w:eastAsia="zh-CN"/>
        </w:rPr>
        <w:t>For multiple HARQ-ACK opportunities in frequency domain</w:t>
      </w:r>
      <w:r>
        <w:rPr>
          <w:lang w:eastAsia="zh-CN"/>
        </w:rPr>
        <w:t>:</w:t>
      </w:r>
    </w:p>
    <w:p w14:paraId="20753FF1" w14:textId="1D2949E0" w:rsidR="00B45745" w:rsidRDefault="00B45745" w:rsidP="00B45745">
      <w:pPr>
        <w:widowControl/>
        <w:numPr>
          <w:ilvl w:val="1"/>
          <w:numId w:val="8"/>
        </w:numPr>
        <w:kinsoku/>
        <w:overflowPunct/>
        <w:autoSpaceDE/>
        <w:autoSpaceDN/>
        <w:adjustRightInd/>
        <w:spacing w:after="0"/>
        <w:jc w:val="left"/>
        <w:textAlignment w:val="auto"/>
        <w:rPr>
          <w:lang w:eastAsia="zh-CN"/>
        </w:rPr>
      </w:pPr>
      <w:r>
        <w:rPr>
          <w:lang w:eastAsia="zh-CN"/>
        </w:rPr>
        <w:t>For the case of HARQ-ACK on PUCCH, multiple PUCCH resources (in case of single wideband operation) and/or multiple PUCCH cells (in case of CA operation) can be configured</w:t>
      </w:r>
    </w:p>
    <w:p w14:paraId="2B46B6CB" w14:textId="4D22B2E7" w:rsidR="00B45745" w:rsidRDefault="00B45745" w:rsidP="00B45745">
      <w:pPr>
        <w:widowControl/>
        <w:numPr>
          <w:ilvl w:val="1"/>
          <w:numId w:val="8"/>
        </w:numPr>
        <w:kinsoku/>
        <w:overflowPunct/>
        <w:autoSpaceDE/>
        <w:autoSpaceDN/>
        <w:adjustRightInd/>
        <w:spacing w:after="0"/>
        <w:jc w:val="left"/>
        <w:textAlignment w:val="auto"/>
        <w:rPr>
          <w:lang w:eastAsia="zh-CN"/>
        </w:rPr>
      </w:pPr>
      <w:r>
        <w:rPr>
          <w:lang w:eastAsia="zh-CN"/>
        </w:rPr>
        <w:t>For the case of HARQ-ACK on PUSCH, UCI including HARQ-ACK is piggybacked on every PUSCH in different CC in case of CA operation</w:t>
      </w:r>
    </w:p>
    <w:p w14:paraId="7E7C66D1" w14:textId="77777777" w:rsidR="00414D84" w:rsidRDefault="00414D84" w:rsidP="00414D84">
      <w:pPr>
        <w:widowControl/>
        <w:numPr>
          <w:ilvl w:val="0"/>
          <w:numId w:val="8"/>
        </w:numPr>
        <w:kinsoku/>
        <w:overflowPunct/>
        <w:autoSpaceDE/>
        <w:autoSpaceDN/>
        <w:adjustRightInd/>
        <w:spacing w:after="0"/>
        <w:jc w:val="left"/>
        <w:textAlignment w:val="auto"/>
        <w:rPr>
          <w:lang w:eastAsia="zh-CN"/>
        </w:rPr>
      </w:pPr>
      <w:r>
        <w:rPr>
          <w:lang w:eastAsia="zh-CN"/>
        </w:rPr>
        <w:t>Maximize commonalities of the design for the CA case and wideband carrier case</w:t>
      </w:r>
    </w:p>
    <w:p w14:paraId="05816706" w14:textId="77777777" w:rsidR="0031270D" w:rsidRDefault="0031270D"/>
    <w:p w14:paraId="788056FC" w14:textId="77777777" w:rsidR="004A52BE" w:rsidRDefault="004A52BE" w:rsidP="004A52BE">
      <w:r>
        <w:t xml:space="preserve">Companies’ views at RAN1#98 </w:t>
      </w:r>
      <w:r>
        <w:rPr>
          <w:rFonts w:hint="eastAsia"/>
        </w:rPr>
        <w:t>are summar</w:t>
      </w:r>
      <w:r>
        <w:t>ized</w:t>
      </w:r>
      <w:r>
        <w:rPr>
          <w:rFonts w:hint="eastAsia"/>
        </w:rPr>
        <w:t xml:space="preserve"> below:</w:t>
      </w:r>
    </w:p>
    <w:p w14:paraId="6E95EFFD" w14:textId="77777777" w:rsidR="004A52BE" w:rsidRPr="00180219" w:rsidRDefault="004A52BE" w:rsidP="004A52BE"/>
    <w:tbl>
      <w:tblPr>
        <w:tblStyle w:val="GridTable6Colorful-Accent11"/>
        <w:tblW w:w="9468" w:type="dxa"/>
        <w:tblLayout w:type="fixed"/>
        <w:tblLook w:val="00A0" w:firstRow="1" w:lastRow="0" w:firstColumn="1" w:lastColumn="0" w:noHBand="0" w:noVBand="0"/>
      </w:tblPr>
      <w:tblGrid>
        <w:gridCol w:w="1413"/>
        <w:gridCol w:w="8055"/>
      </w:tblGrid>
      <w:tr w:rsidR="004A52BE" w:rsidRPr="00D13376" w14:paraId="70A2B7F2"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924B33A" w14:textId="77777777" w:rsidR="004A52BE" w:rsidRPr="00D13376" w:rsidRDefault="004A52BE" w:rsidP="004A52BE">
            <w:pPr>
              <w:jc w:val="left"/>
              <w:rPr>
                <w:sz w:val="18"/>
                <w:szCs w:val="18"/>
              </w:rPr>
            </w:pPr>
            <w:r w:rsidRPr="00D13376">
              <w:rPr>
                <w:rFonts w:hint="eastAsia"/>
                <w:sz w:val="18"/>
                <w:szCs w:val="18"/>
              </w:rPr>
              <w:t>Companie</w:t>
            </w:r>
            <w:r w:rsidRPr="00D13376">
              <w:rPr>
                <w:sz w:val="18"/>
                <w:szCs w:val="18"/>
              </w:rPr>
              <w:t>s</w:t>
            </w:r>
          </w:p>
        </w:tc>
        <w:tc>
          <w:tcPr>
            <w:tcW w:w="8055" w:type="dxa"/>
          </w:tcPr>
          <w:p w14:paraId="5FFC645A" w14:textId="77777777" w:rsidR="004A52BE" w:rsidRPr="00D13376"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D13376">
              <w:rPr>
                <w:rFonts w:hint="eastAsia"/>
                <w:sz w:val="18"/>
                <w:szCs w:val="18"/>
              </w:rPr>
              <w:t>Views</w:t>
            </w:r>
          </w:p>
        </w:tc>
      </w:tr>
      <w:tr w:rsidR="004A52BE" w:rsidRPr="00D13376" w14:paraId="061BA87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D77A44B" w14:textId="77777777" w:rsidR="004A52BE" w:rsidRPr="00D13376" w:rsidRDefault="004A52BE" w:rsidP="004A52BE">
            <w:pPr>
              <w:jc w:val="left"/>
              <w:rPr>
                <w:b w:val="0"/>
                <w:sz w:val="18"/>
                <w:szCs w:val="18"/>
              </w:rPr>
            </w:pPr>
            <w:r w:rsidRPr="00D13376">
              <w:rPr>
                <w:b w:val="0"/>
                <w:sz w:val="18"/>
                <w:szCs w:val="18"/>
              </w:rPr>
              <w:t>ZTE, sanechips</w:t>
            </w:r>
          </w:p>
        </w:tc>
        <w:tc>
          <w:tcPr>
            <w:tcW w:w="8055" w:type="dxa"/>
          </w:tcPr>
          <w:p w14:paraId="61E6A1F1"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6: Multiple opportunities in frequency domain in different LBT sub-bands should be supported to provide multiple frequency domain opportunities for HARQ-ACK feedback, such as multiple carriers/sub-bands.</w:t>
            </w:r>
          </w:p>
          <w:p w14:paraId="67DF8C71"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7: Multiple opportunities in time domain should be supported to provide multiple time domain opportunities for HARQ-ACK feedback, such as a HARQ-ACK feedback window or allowed delayed slots</w:t>
            </w:r>
            <w:r>
              <w:rPr>
                <w:sz w:val="18"/>
                <w:szCs w:val="18"/>
              </w:rPr>
              <w:t>.</w:t>
            </w:r>
          </w:p>
        </w:tc>
      </w:tr>
      <w:tr w:rsidR="004A52BE" w:rsidRPr="00D13376" w14:paraId="4A76017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E1B8A4A" w14:textId="77777777" w:rsidR="004A52BE" w:rsidRPr="00D13376" w:rsidRDefault="004A52BE" w:rsidP="004A52BE">
            <w:pPr>
              <w:jc w:val="left"/>
              <w:rPr>
                <w:b w:val="0"/>
                <w:sz w:val="18"/>
                <w:szCs w:val="18"/>
              </w:rPr>
            </w:pPr>
            <w:r w:rsidRPr="00D13376">
              <w:rPr>
                <w:b w:val="0"/>
                <w:sz w:val="18"/>
                <w:szCs w:val="18"/>
              </w:rPr>
              <w:t>Huawei, HiSilicon</w:t>
            </w:r>
          </w:p>
        </w:tc>
        <w:tc>
          <w:tcPr>
            <w:tcW w:w="8055" w:type="dxa"/>
          </w:tcPr>
          <w:p w14:paraId="319532A4" w14:textId="77777777" w:rsidR="004A52BE" w:rsidRPr="00656AD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Proposal 3: Multiple opportunities for HARQ-ACK feedback in frequency domain should be supported in NR-U:</w:t>
            </w:r>
          </w:p>
          <w:p w14:paraId="43C49DDC" w14:textId="77777777" w:rsidR="004A52BE" w:rsidRPr="00656AD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When UE is configured with carrier aggregation (CA), gNB could indicate to the UE multiple concurrent PUCCH resources across multiple activated carriers including SCells.</w:t>
            </w:r>
          </w:p>
          <w:p w14:paraId="68E8EA6B" w14:textId="77777777" w:rsidR="004A52BE" w:rsidRPr="00D1337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When the UE is configured with a wideband BWP, the associated PUCCH Resource Sets should be distributed across multiple LBT subbands of the wideband BWP.</w:t>
            </w:r>
          </w:p>
        </w:tc>
      </w:tr>
      <w:tr w:rsidR="004A52BE" w:rsidRPr="00D13376" w14:paraId="61A3310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23BA21" w14:textId="77777777" w:rsidR="004A52BE" w:rsidRPr="00D13376" w:rsidRDefault="004A52BE" w:rsidP="004A52BE">
            <w:pPr>
              <w:jc w:val="left"/>
              <w:rPr>
                <w:b w:val="0"/>
                <w:sz w:val="18"/>
                <w:szCs w:val="18"/>
              </w:rPr>
            </w:pPr>
            <w:r w:rsidRPr="00D13376">
              <w:rPr>
                <w:b w:val="0"/>
                <w:sz w:val="18"/>
                <w:szCs w:val="18"/>
              </w:rPr>
              <w:t>vivo</w:t>
            </w:r>
          </w:p>
        </w:tc>
        <w:tc>
          <w:tcPr>
            <w:tcW w:w="8055" w:type="dxa"/>
          </w:tcPr>
          <w:p w14:paraId="71A853C9"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53C7DD4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C9C4EFA" w14:textId="77777777" w:rsidR="004A52BE" w:rsidRPr="00D13376" w:rsidRDefault="004A52BE" w:rsidP="004A52BE">
            <w:pPr>
              <w:jc w:val="left"/>
              <w:rPr>
                <w:b w:val="0"/>
                <w:sz w:val="18"/>
                <w:szCs w:val="18"/>
              </w:rPr>
            </w:pPr>
            <w:r w:rsidRPr="00D13376">
              <w:rPr>
                <w:b w:val="0"/>
                <w:sz w:val="18"/>
                <w:szCs w:val="18"/>
              </w:rPr>
              <w:t>NTT DoCoMo</w:t>
            </w:r>
          </w:p>
        </w:tc>
        <w:tc>
          <w:tcPr>
            <w:tcW w:w="8055" w:type="dxa"/>
          </w:tcPr>
          <w:p w14:paraId="238EB592" w14:textId="77777777" w:rsidR="004A52BE" w:rsidRPr="00D436E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Proposal 6: For multiple HARQ-ACK opportunities in frequency domain, following mechanisms are further considered.</w:t>
            </w:r>
          </w:p>
          <w:p w14:paraId="34D87955" w14:textId="77777777" w:rsidR="004A52BE" w:rsidRPr="00D436E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For the case of HARQ-ACK on PUCCH, multiple PUCCH resources (in case of single wideband operation) and/or multiple PUCCH cells (in case of CA operation) is/are configured</w:t>
            </w:r>
          </w:p>
          <w:p w14:paraId="6FB37CCE" w14:textId="77777777" w:rsidR="004A52BE" w:rsidRPr="00D1337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For the case of HARQ-ACK on PUSCH, UCI including HARQ-ACK is piggybacked on every PUSCH in different CC in case of CA operation</w:t>
            </w:r>
          </w:p>
        </w:tc>
      </w:tr>
      <w:tr w:rsidR="004A52BE" w:rsidRPr="00D13376" w14:paraId="695F676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7FC82D" w14:textId="77777777" w:rsidR="004A52BE" w:rsidRPr="00D13376" w:rsidRDefault="004A52BE" w:rsidP="004A52BE">
            <w:pPr>
              <w:jc w:val="left"/>
              <w:rPr>
                <w:b w:val="0"/>
                <w:sz w:val="18"/>
                <w:szCs w:val="18"/>
              </w:rPr>
            </w:pPr>
            <w:r w:rsidRPr="00D13376">
              <w:rPr>
                <w:b w:val="0"/>
                <w:sz w:val="18"/>
                <w:szCs w:val="18"/>
              </w:rPr>
              <w:t>Panasonic</w:t>
            </w:r>
          </w:p>
        </w:tc>
        <w:tc>
          <w:tcPr>
            <w:tcW w:w="8055" w:type="dxa"/>
          </w:tcPr>
          <w:p w14:paraId="022F3DB8"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3271BB0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C0DBC2D" w14:textId="77777777" w:rsidR="004A52BE" w:rsidRPr="00D13376" w:rsidRDefault="004A52BE" w:rsidP="004A52BE">
            <w:pPr>
              <w:jc w:val="left"/>
              <w:rPr>
                <w:b w:val="0"/>
                <w:sz w:val="18"/>
                <w:szCs w:val="18"/>
              </w:rPr>
            </w:pPr>
            <w:r w:rsidRPr="00D13376">
              <w:rPr>
                <w:b w:val="0"/>
                <w:sz w:val="18"/>
                <w:szCs w:val="18"/>
              </w:rPr>
              <w:t>Lenovo, Motorola Mobility</w:t>
            </w:r>
          </w:p>
        </w:tc>
        <w:tc>
          <w:tcPr>
            <w:tcW w:w="8055" w:type="dxa"/>
          </w:tcPr>
          <w:p w14:paraId="05F8BCDA"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2A7C3D2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01FFDF6" w14:textId="77777777" w:rsidR="004A52BE" w:rsidRPr="00D13376" w:rsidRDefault="004A52BE" w:rsidP="004A52BE">
            <w:pPr>
              <w:jc w:val="left"/>
              <w:rPr>
                <w:b w:val="0"/>
                <w:sz w:val="18"/>
                <w:szCs w:val="18"/>
              </w:rPr>
            </w:pPr>
            <w:r w:rsidRPr="00D13376">
              <w:rPr>
                <w:b w:val="0"/>
                <w:sz w:val="18"/>
                <w:szCs w:val="18"/>
              </w:rPr>
              <w:t>Spreadtrum</w:t>
            </w:r>
          </w:p>
        </w:tc>
        <w:tc>
          <w:tcPr>
            <w:tcW w:w="8055" w:type="dxa"/>
          </w:tcPr>
          <w:p w14:paraId="765EB615"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5B2CE8A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B433FB5" w14:textId="77777777" w:rsidR="004A52BE" w:rsidRPr="00D13376" w:rsidRDefault="004A52BE" w:rsidP="004A52BE">
            <w:pPr>
              <w:jc w:val="left"/>
              <w:rPr>
                <w:b w:val="0"/>
                <w:sz w:val="18"/>
                <w:szCs w:val="18"/>
              </w:rPr>
            </w:pPr>
            <w:r w:rsidRPr="00D13376">
              <w:rPr>
                <w:b w:val="0"/>
                <w:sz w:val="18"/>
                <w:szCs w:val="18"/>
              </w:rPr>
              <w:t>NEC</w:t>
            </w:r>
          </w:p>
        </w:tc>
        <w:tc>
          <w:tcPr>
            <w:tcW w:w="8055" w:type="dxa"/>
          </w:tcPr>
          <w:p w14:paraId="5DEFFF95"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0FEA108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4E5E2E6" w14:textId="77777777" w:rsidR="004A52BE" w:rsidRPr="00D13376" w:rsidRDefault="004A52BE" w:rsidP="004A52BE">
            <w:pPr>
              <w:jc w:val="left"/>
              <w:rPr>
                <w:b w:val="0"/>
                <w:sz w:val="18"/>
                <w:szCs w:val="18"/>
              </w:rPr>
            </w:pPr>
            <w:r w:rsidRPr="00D13376">
              <w:rPr>
                <w:b w:val="0"/>
                <w:sz w:val="18"/>
                <w:szCs w:val="18"/>
              </w:rPr>
              <w:lastRenderedPageBreak/>
              <w:t>Fujitsu</w:t>
            </w:r>
          </w:p>
        </w:tc>
        <w:tc>
          <w:tcPr>
            <w:tcW w:w="8055" w:type="dxa"/>
          </w:tcPr>
          <w:p w14:paraId="047CBF0B"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5: When a PUCCH overlaps with a PUSCH which starts at a different symbol, the UE can transmit the PUCCH if the LBT for PUCCH succeeds.</w:t>
            </w:r>
          </w:p>
          <w:p w14:paraId="623E6D0A" w14:textId="43658995" w:rsidR="00736112" w:rsidRPr="00D13376" w:rsidRDefault="00736112"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36112">
              <w:rPr>
                <w:sz w:val="18"/>
                <w:szCs w:val="18"/>
              </w:rPr>
              <w:t>Multiple opportunities can be achieved by scheduling a PUSCH which overlaps with the PUCCH in a different LBT subband</w:t>
            </w:r>
          </w:p>
        </w:tc>
      </w:tr>
      <w:tr w:rsidR="004A52BE" w:rsidRPr="00D13376" w14:paraId="1B72214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18889C5" w14:textId="77777777" w:rsidR="004A52BE" w:rsidRPr="00D13376" w:rsidRDefault="004A52BE" w:rsidP="004A52BE">
            <w:pPr>
              <w:jc w:val="left"/>
              <w:rPr>
                <w:b w:val="0"/>
                <w:sz w:val="18"/>
                <w:szCs w:val="18"/>
              </w:rPr>
            </w:pPr>
            <w:r w:rsidRPr="00D13376">
              <w:rPr>
                <w:b w:val="0"/>
                <w:sz w:val="18"/>
                <w:szCs w:val="18"/>
              </w:rPr>
              <w:t>OPPO</w:t>
            </w:r>
          </w:p>
        </w:tc>
        <w:tc>
          <w:tcPr>
            <w:tcW w:w="8055" w:type="dxa"/>
          </w:tcPr>
          <w:p w14:paraId="0E1A2109"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0B02468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4734D74" w14:textId="77777777" w:rsidR="004A52BE" w:rsidRPr="00D13376" w:rsidRDefault="004A52BE" w:rsidP="004A52BE">
            <w:pPr>
              <w:jc w:val="left"/>
              <w:rPr>
                <w:b w:val="0"/>
                <w:sz w:val="18"/>
                <w:szCs w:val="18"/>
              </w:rPr>
            </w:pPr>
            <w:r w:rsidRPr="00D13376">
              <w:rPr>
                <w:b w:val="0"/>
                <w:sz w:val="18"/>
                <w:szCs w:val="18"/>
              </w:rPr>
              <w:t>MediaTek</w:t>
            </w:r>
          </w:p>
        </w:tc>
        <w:tc>
          <w:tcPr>
            <w:tcW w:w="8055" w:type="dxa"/>
          </w:tcPr>
          <w:p w14:paraId="566F1881" w14:textId="77777777" w:rsidR="004A52BE" w:rsidRPr="002668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66871">
              <w:rPr>
                <w:sz w:val="18"/>
                <w:szCs w:val="18"/>
              </w:rPr>
              <w:t>Proposal 6: Allocation of more than one frequency domain candidate resources distributed in different 20MHz LBT subbands for a PUCCH transmission should be supported in NR-U.</w:t>
            </w:r>
          </w:p>
          <w:p w14:paraId="7F0C03FF"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66871">
              <w:rPr>
                <w:sz w:val="18"/>
                <w:szCs w:val="18"/>
              </w:rPr>
              <w:t>Proposal 7: Due to larger specification and implementation efforts, no need to consider PUCCH resource configurations on SCells other than PCell/PSCell/PUCCH-SCell if no significant gain is identified.</w:t>
            </w:r>
          </w:p>
        </w:tc>
      </w:tr>
      <w:tr w:rsidR="004A52BE" w:rsidRPr="00D13376" w14:paraId="52A13A4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1574F86" w14:textId="77777777" w:rsidR="004A52BE" w:rsidRPr="00D13376" w:rsidRDefault="004A52BE" w:rsidP="004A52BE">
            <w:pPr>
              <w:jc w:val="left"/>
              <w:rPr>
                <w:b w:val="0"/>
                <w:sz w:val="18"/>
                <w:szCs w:val="18"/>
              </w:rPr>
            </w:pPr>
            <w:r w:rsidRPr="00D13376">
              <w:rPr>
                <w:b w:val="0"/>
                <w:sz w:val="18"/>
                <w:szCs w:val="18"/>
              </w:rPr>
              <w:t>Nokia, Nokia Shanghai Bell</w:t>
            </w:r>
          </w:p>
        </w:tc>
        <w:tc>
          <w:tcPr>
            <w:tcW w:w="8055" w:type="dxa"/>
          </w:tcPr>
          <w:p w14:paraId="3D92BC45"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85D25">
              <w:rPr>
                <w:sz w:val="18"/>
                <w:szCs w:val="18"/>
              </w:rPr>
              <w:t>Proposal 10: NR-U supports PUCCH resource configuration, where multiple frequency resources can be configured for each PUCCH resource indicator value to ensure the sufficient number of PUCCH resources on each BWP sub-band given the DL LBT outcome.</w:t>
            </w:r>
          </w:p>
          <w:p w14:paraId="414D6ED2"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85D25">
              <w:rPr>
                <w:sz w:val="18"/>
                <w:szCs w:val="18"/>
              </w:rPr>
              <w:t>Proposal 11: Dynamic PUCCH resource allocation over multiple cells, requiring significant standardization efforts, is not supported for Rel-16 NR-U</w:t>
            </w:r>
            <w:r w:rsidRPr="000919BC">
              <w:rPr>
                <w:sz w:val="18"/>
                <w:szCs w:val="18"/>
              </w:rPr>
              <w:t>.</w:t>
            </w:r>
          </w:p>
        </w:tc>
      </w:tr>
      <w:tr w:rsidR="004A52BE" w:rsidRPr="00D13376" w14:paraId="632B9DD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E452397" w14:textId="77777777" w:rsidR="004A52BE" w:rsidRPr="00D13376" w:rsidRDefault="004A52BE" w:rsidP="004A52BE">
            <w:pPr>
              <w:jc w:val="left"/>
              <w:rPr>
                <w:b w:val="0"/>
                <w:sz w:val="18"/>
                <w:szCs w:val="18"/>
              </w:rPr>
            </w:pPr>
            <w:r w:rsidRPr="00D13376">
              <w:rPr>
                <w:b w:val="0"/>
                <w:sz w:val="18"/>
                <w:szCs w:val="18"/>
              </w:rPr>
              <w:t>LGE</w:t>
            </w:r>
          </w:p>
        </w:tc>
        <w:tc>
          <w:tcPr>
            <w:tcW w:w="8055" w:type="dxa"/>
          </w:tcPr>
          <w:p w14:paraId="0D730604"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 xml:space="preserve">Proposal </w:t>
            </w:r>
            <w:r>
              <w:rPr>
                <w:sz w:val="18"/>
                <w:szCs w:val="18"/>
              </w:rPr>
              <w:t>10</w:t>
            </w:r>
            <w:r w:rsidRPr="00D13376">
              <w:rPr>
                <w:sz w:val="18"/>
                <w:szCs w:val="18"/>
              </w:rPr>
              <w:t xml:space="preserve">: Consider to support multiple candidate PUCCH resources in time domain for a single HARQ-ACK transmission based on the following approach. </w:t>
            </w:r>
          </w:p>
          <w:p w14:paraId="10BA76BC" w14:textId="77777777" w:rsidR="004A52BE" w:rsidRPr="00D13376"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Multiple PUCCH resource sets each of which consists of one or multiple (TDMed) candidate PUCCH resources are preconfigured by RRC then one of the PUCCH resource sets is indicated by PRI (PUCCH Resource Indicator) field in DCI.</w:t>
            </w:r>
          </w:p>
          <w:p w14:paraId="5C69D560" w14:textId="77777777" w:rsidR="004A52BE" w:rsidRPr="00D13376"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Different number of candidate resources can be configured between PUCCH resource sets.</w:t>
            </w:r>
          </w:p>
        </w:tc>
      </w:tr>
      <w:tr w:rsidR="004A52BE" w:rsidRPr="00D13376" w14:paraId="71ABE89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B5406E5" w14:textId="77777777" w:rsidR="004A52BE" w:rsidRPr="00D13376" w:rsidRDefault="004A52BE" w:rsidP="004A52BE">
            <w:pPr>
              <w:jc w:val="left"/>
              <w:rPr>
                <w:b w:val="0"/>
                <w:sz w:val="18"/>
                <w:szCs w:val="18"/>
              </w:rPr>
            </w:pPr>
            <w:r w:rsidRPr="00D13376">
              <w:rPr>
                <w:b w:val="0"/>
                <w:sz w:val="18"/>
                <w:szCs w:val="18"/>
              </w:rPr>
              <w:t>InterDigital</w:t>
            </w:r>
          </w:p>
        </w:tc>
        <w:tc>
          <w:tcPr>
            <w:tcW w:w="8055" w:type="dxa"/>
          </w:tcPr>
          <w:p w14:paraId="01995058"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7773ED4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B0660D6" w14:textId="77777777" w:rsidR="004A52BE" w:rsidRPr="00D13376" w:rsidRDefault="004A52BE" w:rsidP="004A52BE">
            <w:pPr>
              <w:jc w:val="left"/>
              <w:rPr>
                <w:b w:val="0"/>
                <w:sz w:val="18"/>
                <w:szCs w:val="18"/>
              </w:rPr>
            </w:pPr>
            <w:r w:rsidRPr="00D13376">
              <w:rPr>
                <w:b w:val="0"/>
                <w:sz w:val="18"/>
                <w:szCs w:val="18"/>
              </w:rPr>
              <w:t>Intel</w:t>
            </w:r>
          </w:p>
        </w:tc>
        <w:tc>
          <w:tcPr>
            <w:tcW w:w="8055" w:type="dxa"/>
          </w:tcPr>
          <w:p w14:paraId="6EBDECD9"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12: Multiple opportunities for PUCCH in frequency domain is not supported in NR-U. </w:t>
            </w:r>
          </w:p>
          <w:p w14:paraId="07342B75"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Proposal 13: The LBT bandwidth for PUCCH transmission of a UE is derived from the LBT bandwidths where LBT are successful at gNB</w:t>
            </w:r>
          </w:p>
        </w:tc>
      </w:tr>
      <w:tr w:rsidR="004A52BE" w:rsidRPr="00D13376" w14:paraId="1427CBB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62014D" w14:textId="77777777" w:rsidR="004A52BE" w:rsidRPr="00D13376" w:rsidRDefault="004A52BE" w:rsidP="004A52BE">
            <w:pPr>
              <w:jc w:val="left"/>
              <w:rPr>
                <w:b w:val="0"/>
                <w:sz w:val="18"/>
                <w:szCs w:val="18"/>
              </w:rPr>
            </w:pPr>
            <w:r w:rsidRPr="00D13376">
              <w:rPr>
                <w:b w:val="0"/>
                <w:sz w:val="18"/>
                <w:szCs w:val="18"/>
              </w:rPr>
              <w:t>Sony</w:t>
            </w:r>
          </w:p>
        </w:tc>
        <w:tc>
          <w:tcPr>
            <w:tcW w:w="8055" w:type="dxa"/>
          </w:tcPr>
          <w:p w14:paraId="0BD8B86C"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w:t>
            </w:r>
          </w:p>
        </w:tc>
      </w:tr>
      <w:tr w:rsidR="004A52BE" w:rsidRPr="00D13376" w14:paraId="1D7F2F2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5BF2C6E" w14:textId="77777777" w:rsidR="004A52BE" w:rsidRPr="00D13376" w:rsidRDefault="004A52BE" w:rsidP="004A52BE">
            <w:pPr>
              <w:jc w:val="left"/>
              <w:rPr>
                <w:b w:val="0"/>
                <w:sz w:val="18"/>
                <w:szCs w:val="18"/>
              </w:rPr>
            </w:pPr>
            <w:r w:rsidRPr="00D13376">
              <w:rPr>
                <w:b w:val="0"/>
                <w:sz w:val="18"/>
                <w:szCs w:val="18"/>
              </w:rPr>
              <w:t>Samsung</w:t>
            </w:r>
          </w:p>
        </w:tc>
        <w:tc>
          <w:tcPr>
            <w:tcW w:w="8055" w:type="dxa"/>
          </w:tcPr>
          <w:p w14:paraId="221868F4"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04907">
              <w:rPr>
                <w:sz w:val="18"/>
                <w:szCs w:val="18"/>
              </w:rPr>
              <w:t>Proposal 8: Multiple transmission opportunity in frequency domain by indicating multiple PUCCH/PUSCH carrying HARQ-ACK for multiple sub-bands/CCs should be supported</w:t>
            </w:r>
            <w:r w:rsidRPr="00D13376">
              <w:rPr>
                <w:sz w:val="18"/>
                <w:szCs w:val="18"/>
              </w:rPr>
              <w:t>.</w:t>
            </w:r>
          </w:p>
        </w:tc>
      </w:tr>
      <w:tr w:rsidR="004A52BE" w:rsidRPr="00D13376" w14:paraId="175C871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341F00C" w14:textId="77777777" w:rsidR="004A52BE" w:rsidRPr="00D13376" w:rsidRDefault="004A52BE" w:rsidP="004A52BE">
            <w:pPr>
              <w:jc w:val="left"/>
              <w:rPr>
                <w:b w:val="0"/>
                <w:sz w:val="18"/>
                <w:szCs w:val="18"/>
              </w:rPr>
            </w:pPr>
            <w:r>
              <w:rPr>
                <w:b w:val="0"/>
                <w:sz w:val="18"/>
                <w:szCs w:val="18"/>
              </w:rPr>
              <w:t>Apple</w:t>
            </w:r>
          </w:p>
        </w:tc>
        <w:tc>
          <w:tcPr>
            <w:tcW w:w="8055" w:type="dxa"/>
          </w:tcPr>
          <w:p w14:paraId="03A2CB43"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0F6CCCA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3B6FDE1" w14:textId="77777777" w:rsidR="004A52BE" w:rsidRPr="00D13376" w:rsidRDefault="004A52BE" w:rsidP="004A52BE">
            <w:pPr>
              <w:jc w:val="left"/>
              <w:rPr>
                <w:b w:val="0"/>
                <w:sz w:val="18"/>
                <w:szCs w:val="18"/>
              </w:rPr>
            </w:pPr>
            <w:r w:rsidRPr="00D13376">
              <w:rPr>
                <w:b w:val="0"/>
                <w:sz w:val="18"/>
                <w:szCs w:val="18"/>
              </w:rPr>
              <w:t>CAICT</w:t>
            </w:r>
          </w:p>
        </w:tc>
        <w:tc>
          <w:tcPr>
            <w:tcW w:w="8055" w:type="dxa"/>
          </w:tcPr>
          <w:p w14:paraId="2E3684FE" w14:textId="77777777" w:rsidR="004A52BE" w:rsidRPr="00063F1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2: A bitmap could be used to indicate one HARQ-ACK feedback in multi carrier/sub-band.</w:t>
            </w:r>
          </w:p>
          <w:p w14:paraId="7C98DF7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3: Access priorities should be allocated to different PUCCH resources carrying the same HARQ-ACK.</w:t>
            </w:r>
          </w:p>
          <w:p w14:paraId="0FC18DE2"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4: Alt5b is proposed</w:t>
            </w:r>
            <w:r>
              <w:rPr>
                <w:sz w:val="18"/>
                <w:szCs w:val="18"/>
              </w:rPr>
              <w:t xml:space="preserve"> (</w:t>
            </w:r>
            <w:r w:rsidRPr="00063F16">
              <w:rPr>
                <w:sz w:val="18"/>
                <w:szCs w:val="18"/>
              </w:rPr>
              <w:t>Multiple candidate slots in a window with size configured by RRC. There could be some activation/deactivation by DCI</w:t>
            </w:r>
            <w:r>
              <w:rPr>
                <w:sz w:val="18"/>
                <w:szCs w:val="18"/>
              </w:rPr>
              <w:t>)</w:t>
            </w:r>
          </w:p>
        </w:tc>
      </w:tr>
      <w:tr w:rsidR="004A52BE" w:rsidRPr="00D13376" w14:paraId="65E5962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BF4DDD1" w14:textId="77777777" w:rsidR="004A52BE" w:rsidRPr="00D13376" w:rsidRDefault="004A52BE" w:rsidP="004A52BE">
            <w:pPr>
              <w:jc w:val="left"/>
              <w:rPr>
                <w:b w:val="0"/>
                <w:sz w:val="18"/>
                <w:szCs w:val="18"/>
              </w:rPr>
            </w:pPr>
            <w:r w:rsidRPr="00D13376">
              <w:rPr>
                <w:b w:val="0"/>
                <w:sz w:val="18"/>
                <w:szCs w:val="18"/>
              </w:rPr>
              <w:t>Sharp</w:t>
            </w:r>
          </w:p>
        </w:tc>
        <w:tc>
          <w:tcPr>
            <w:tcW w:w="8055" w:type="dxa"/>
          </w:tcPr>
          <w:p w14:paraId="5BEE7404"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3734150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3BECBDC" w14:textId="77777777" w:rsidR="004A52BE" w:rsidRPr="00D13376" w:rsidRDefault="004A52BE" w:rsidP="004A52BE">
            <w:pPr>
              <w:jc w:val="left"/>
              <w:rPr>
                <w:b w:val="0"/>
                <w:sz w:val="18"/>
                <w:szCs w:val="18"/>
              </w:rPr>
            </w:pPr>
            <w:r w:rsidRPr="00D13376">
              <w:rPr>
                <w:b w:val="0"/>
                <w:sz w:val="18"/>
                <w:szCs w:val="18"/>
              </w:rPr>
              <w:t>Qualcomm</w:t>
            </w:r>
          </w:p>
        </w:tc>
        <w:tc>
          <w:tcPr>
            <w:tcW w:w="8055" w:type="dxa"/>
          </w:tcPr>
          <w:p w14:paraId="399F8167"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51EB7C4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4176164" w14:textId="77777777" w:rsidR="004A52BE" w:rsidRPr="00D13376" w:rsidRDefault="004A52BE" w:rsidP="004A52BE">
            <w:pPr>
              <w:jc w:val="left"/>
              <w:rPr>
                <w:b w:val="0"/>
                <w:sz w:val="18"/>
                <w:szCs w:val="18"/>
              </w:rPr>
            </w:pPr>
            <w:r w:rsidRPr="00D13376">
              <w:rPr>
                <w:b w:val="0"/>
                <w:sz w:val="18"/>
                <w:szCs w:val="18"/>
              </w:rPr>
              <w:t>ITRI</w:t>
            </w:r>
          </w:p>
        </w:tc>
        <w:tc>
          <w:tcPr>
            <w:tcW w:w="8055" w:type="dxa"/>
          </w:tcPr>
          <w:p w14:paraId="70002DD7"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2F3294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20A99DC" w14:textId="77777777" w:rsidR="004A52BE" w:rsidRPr="00D13376" w:rsidRDefault="004A52BE" w:rsidP="004A52BE">
            <w:pPr>
              <w:jc w:val="left"/>
              <w:rPr>
                <w:b w:val="0"/>
                <w:sz w:val="18"/>
                <w:szCs w:val="18"/>
              </w:rPr>
            </w:pPr>
            <w:r w:rsidRPr="00D13376">
              <w:rPr>
                <w:b w:val="0"/>
                <w:sz w:val="18"/>
                <w:szCs w:val="18"/>
              </w:rPr>
              <w:t>Ericsson</w:t>
            </w:r>
          </w:p>
        </w:tc>
        <w:tc>
          <w:tcPr>
            <w:tcW w:w="8055" w:type="dxa"/>
          </w:tcPr>
          <w:p w14:paraId="7BBD7B5D"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bl>
    <w:p w14:paraId="5DFE1BE0" w14:textId="77777777" w:rsidR="004A52BE" w:rsidRDefault="004A52BE"/>
    <w:p w14:paraId="505A17D6" w14:textId="77777777" w:rsidR="0031270D" w:rsidRDefault="00434355" w:rsidP="00115339">
      <w:pPr>
        <w:pStyle w:val="Heading2"/>
        <w:numPr>
          <w:ilvl w:val="0"/>
          <w:numId w:val="1"/>
        </w:numPr>
      </w:pPr>
      <w:r>
        <w:t>Scheduling enhancements</w:t>
      </w:r>
    </w:p>
    <w:p w14:paraId="2B515199" w14:textId="77777777" w:rsidR="0031270D" w:rsidRDefault="0031270D"/>
    <w:p w14:paraId="6DFA0C18" w14:textId="77777777" w:rsidR="004A52BE" w:rsidRPr="00306A34" w:rsidRDefault="004A52BE" w:rsidP="004A52BE">
      <w:pPr>
        <w:rPr>
          <w:i/>
          <w:highlight w:val="green"/>
          <w:lang w:eastAsia="x-none"/>
        </w:rPr>
      </w:pPr>
      <w:r w:rsidRPr="00306A34">
        <w:rPr>
          <w:rFonts w:hint="eastAsia"/>
          <w:i/>
          <w:highlight w:val="green"/>
          <w:lang w:eastAsia="x-none"/>
        </w:rPr>
        <w:t>TR38.889</w:t>
      </w:r>
    </w:p>
    <w:p w14:paraId="2CAEEA95" w14:textId="77777777" w:rsidR="004A52BE" w:rsidRDefault="004A52BE" w:rsidP="004A52BE">
      <w:pPr>
        <w:rPr>
          <w:i/>
        </w:rPr>
      </w:pP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4D6A2554" w14:textId="77777777" w:rsidR="004A52BE" w:rsidRDefault="004A52BE" w:rsidP="004A52BE">
      <w:pPr>
        <w:rPr>
          <w:i/>
        </w:rPr>
      </w:pPr>
    </w:p>
    <w:p w14:paraId="7C26E120" w14:textId="77777777" w:rsidR="004A52BE" w:rsidRPr="00306A34" w:rsidRDefault="004A52BE" w:rsidP="004A52BE">
      <w:pPr>
        <w:rPr>
          <w:i/>
          <w:highlight w:val="green"/>
          <w:lang w:eastAsia="x-none"/>
        </w:rPr>
      </w:pPr>
      <w:r w:rsidRPr="00306A34">
        <w:rPr>
          <w:i/>
          <w:highlight w:val="green"/>
          <w:lang w:eastAsia="x-none"/>
        </w:rPr>
        <w:t>Agreement from RAN1#95</w:t>
      </w:r>
    </w:p>
    <w:p w14:paraId="7A97921D" w14:textId="77777777" w:rsidR="004A52BE" w:rsidRDefault="004A52BE" w:rsidP="004A52BE">
      <w:pPr>
        <w:rPr>
          <w:i/>
        </w:rPr>
      </w:pPr>
      <w:r>
        <w:rPr>
          <w:i/>
        </w:rPr>
        <w:t>The previous agreement on multi-TTI scheduling implies that NR-U should at least support scheduling multiple TBs with different HARQ process IDs in multiple slots using a single UL grant.</w:t>
      </w:r>
    </w:p>
    <w:p w14:paraId="23CD6EBA" w14:textId="77777777" w:rsidR="004A52BE" w:rsidRDefault="004A52BE" w:rsidP="004A52BE">
      <w:pPr>
        <w:rPr>
          <w:i/>
        </w:rPr>
      </w:pPr>
    </w:p>
    <w:p w14:paraId="1B1DA9B8" w14:textId="77777777" w:rsidR="004A52BE" w:rsidRPr="00306A34" w:rsidRDefault="004A52BE" w:rsidP="004A52BE">
      <w:pPr>
        <w:rPr>
          <w:i/>
          <w:highlight w:val="green"/>
          <w:lang w:eastAsia="x-none"/>
        </w:rPr>
      </w:pPr>
      <w:r w:rsidRPr="00306A34">
        <w:rPr>
          <w:i/>
          <w:highlight w:val="green"/>
          <w:lang w:eastAsia="x-none"/>
        </w:rPr>
        <w:t>Agreement from RAN1#96</w:t>
      </w:r>
    </w:p>
    <w:p w14:paraId="5C04AAA5" w14:textId="77777777" w:rsidR="004A52BE" w:rsidRDefault="004A52BE" w:rsidP="004A52BE">
      <w:pPr>
        <w:rPr>
          <w:i/>
          <w:lang w:eastAsia="zh-CN"/>
        </w:rPr>
      </w:pPr>
      <w:r>
        <w:rPr>
          <w:i/>
          <w:lang w:eastAsia="zh-CN"/>
        </w:rPr>
        <w:t>Scheduling PUSCH over multiple slots/mini-slots by single DCI supports at least multiple continuous PUSCHs with separate TBs</w:t>
      </w:r>
    </w:p>
    <w:p w14:paraId="3A135BA0"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Each TB is mapped to at most one slot or one mini-slot</w:t>
      </w:r>
    </w:p>
    <w:p w14:paraId="13AEE13E" w14:textId="77777777" w:rsidR="004A52BE" w:rsidRDefault="004A52BE" w:rsidP="004A52BE"/>
    <w:p w14:paraId="3703D261" w14:textId="77777777" w:rsidR="004A52BE" w:rsidRPr="0061053D" w:rsidRDefault="004A52BE" w:rsidP="004A52BE">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28AA9853" w14:textId="77777777" w:rsidR="004A52BE" w:rsidRPr="00306A34" w:rsidRDefault="004A52BE" w:rsidP="004A52BE">
      <w:pPr>
        <w:rPr>
          <w:i/>
          <w:lang w:eastAsia="zh-CN"/>
        </w:rPr>
      </w:pPr>
      <w:r w:rsidRPr="00306A34">
        <w:rPr>
          <w:i/>
          <w:lang w:eastAsia="zh-CN"/>
        </w:rPr>
        <w:t>For multiple PUSCHs scheduled by a single DCI</w:t>
      </w:r>
    </w:p>
    <w:p w14:paraId="33A26DC3"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The following fields in the DCI are signalled per PUSCH</w:t>
      </w:r>
    </w:p>
    <w:p w14:paraId="7959A1DC"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NDI</w:t>
      </w:r>
    </w:p>
    <w:p w14:paraId="7EA374D2"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RV (FFS: compression scheme for RV)</w:t>
      </w:r>
    </w:p>
    <w:p w14:paraId="5FC59EE3"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FFS if CBG-based re-transmission is supported for multi-TTI scheduling, at least the following options are considered for signalling the CBGTI field in the DCI</w:t>
      </w:r>
    </w:p>
    <w:p w14:paraId="3B6D5B62"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6D578E2C" w14:textId="77777777" w:rsidR="004A52BE" w:rsidRPr="00306A34" w:rsidRDefault="004A52BE" w:rsidP="004A52BE">
      <w:pPr>
        <w:widowControl/>
        <w:numPr>
          <w:ilvl w:val="2"/>
          <w:numId w:val="11"/>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52F62A70"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2: per PUSCH</w:t>
      </w:r>
    </w:p>
    <w:p w14:paraId="48C6FFA6"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154A71E7"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HARQ process ID signalled in the DCI applies to the first scheduled PUSCH. HARQ process ID is then incremented by 1 for subsequent PUSCHs in the scheduled order (with modulo operation as needed)</w:t>
      </w:r>
    </w:p>
    <w:p w14:paraId="6400624A"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Time domain resource assignment mechanism is enhanced for</w:t>
      </w:r>
      <w:r w:rsidRPr="00306A34">
        <w:rPr>
          <w:rFonts w:eastAsia="Times New Roman" w:hint="eastAsia"/>
          <w:i/>
          <w:lang w:eastAsia="zh-CN"/>
        </w:rPr>
        <w:t xml:space="preserve"> indicat</w:t>
      </w:r>
      <w:r w:rsidRPr="00306A34">
        <w:rPr>
          <w:rFonts w:eastAsia="Times New Roman"/>
          <w:i/>
          <w:lang w:eastAsia="zh-CN"/>
        </w:rPr>
        <w:t>ing</w:t>
      </w:r>
      <w:r w:rsidRPr="00306A34">
        <w:rPr>
          <w:rFonts w:eastAsia="Times New Roman" w:hint="eastAsia"/>
          <w:i/>
          <w:lang w:eastAsia="zh-CN"/>
        </w:rPr>
        <w:t xml:space="preserve"> the number of</w:t>
      </w:r>
      <w:r w:rsidRPr="00306A34">
        <w:rPr>
          <w:rFonts w:eastAsia="Times New Roman"/>
          <w:i/>
          <w:lang w:eastAsia="zh-CN"/>
        </w:rPr>
        <w:t xml:space="preserve"> scheduled</w:t>
      </w:r>
      <w:r w:rsidRPr="00306A34">
        <w:rPr>
          <w:rFonts w:eastAsia="Times New Roman" w:hint="eastAsia"/>
          <w:i/>
          <w:lang w:eastAsia="zh-CN"/>
        </w:rPr>
        <w:t xml:space="preserve"> </w:t>
      </w:r>
      <w:r w:rsidRPr="00306A34">
        <w:rPr>
          <w:rFonts w:eastAsia="Times New Roman"/>
          <w:i/>
          <w:lang w:eastAsia="zh-CN"/>
        </w:rPr>
        <w:t xml:space="preserve">mapping </w:t>
      </w:r>
      <w:r w:rsidRPr="00306A34">
        <w:rPr>
          <w:i/>
          <w:lang w:eastAsia="zh-CN"/>
        </w:rPr>
        <w:t>Type A and Type B PUSCHs</w:t>
      </w:r>
      <w:r w:rsidRPr="00306A34">
        <w:rPr>
          <w:rFonts w:eastAsia="Times New Roman"/>
          <w:i/>
          <w:lang w:eastAsia="zh-CN"/>
        </w:rPr>
        <w:t>, and their starting and ending symbols</w:t>
      </w:r>
    </w:p>
    <w:p w14:paraId="7DC793A3"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At least continuous time domain resource assignment is supported </w:t>
      </w:r>
    </w:p>
    <w:p w14:paraId="6C77BD7D"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FFS: whether multiple mapping Type B PUSCHs is allowed within the first slot</w:t>
      </w:r>
    </w:p>
    <w:p w14:paraId="48AD4631"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FFS: whether multiple starting positions is allowed for UE-initiated COT (discussed as part of agenda 7.2.2.1.3) </w:t>
      </w:r>
    </w:p>
    <w:p w14:paraId="3A6AA14A"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FFS: configuration/signalling details</w:t>
      </w:r>
    </w:p>
    <w:p w14:paraId="27BA6568"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rFonts w:eastAsia="Times New Roman"/>
          <w:i/>
          <w:lang w:eastAsia="zh-CN"/>
        </w:rPr>
        <w:t>CSI request field in the DCI applies to a single PUSCH</w:t>
      </w:r>
    </w:p>
    <w:p w14:paraId="34D1123C"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rFonts w:eastAsia="Times New Roman"/>
          <w:i/>
          <w:lang w:eastAsia="zh-CN"/>
        </w:rPr>
        <w:t>FFS: relation between the timing of the triggered CSI-RS and the PUSCH carrying the CSI feedback, and how to determine which PUSCH carries the CSI feedback</w:t>
      </w:r>
    </w:p>
    <w:p w14:paraId="53B55E43"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rFonts w:eastAsia="Times New Roman"/>
          <w:i/>
          <w:lang w:eastAsia="zh-CN"/>
        </w:rPr>
        <w:t>FFS: Whether existing DCI formats can be extended or new formats are necessary and associated details for supporting scheduling multiple PUSCHs</w:t>
      </w:r>
    </w:p>
    <w:p w14:paraId="6FEE21B4"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FFS: Potential impact on MCS signalling for re-transmission</w:t>
      </w:r>
    </w:p>
    <w:p w14:paraId="1D8FEFC7"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Note: Indication of the LBT type and priority class should be possible with the DCI</w:t>
      </w:r>
    </w:p>
    <w:p w14:paraId="35EE62A9"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rFonts w:eastAsia="Times New Roman"/>
          <w:i/>
          <w:lang w:eastAsia="zh-CN"/>
        </w:rPr>
        <w:t xml:space="preserve">Note: </w:t>
      </w:r>
      <w:r w:rsidRPr="00306A34">
        <w:rPr>
          <w:rFonts w:eastAsia="Times New Roman" w:hint="eastAsia"/>
          <w:i/>
          <w:lang w:eastAsia="zh-CN"/>
        </w:rPr>
        <w:t>SRS request</w:t>
      </w:r>
      <w:r w:rsidRPr="00306A34">
        <w:rPr>
          <w:rFonts w:eastAsia="Times New Roman"/>
          <w:i/>
          <w:lang w:eastAsia="zh-CN"/>
        </w:rPr>
        <w:t xml:space="preserve"> field in the DCI applies to a single slot with the applicable slot signalled as in Rel-15</w:t>
      </w:r>
    </w:p>
    <w:p w14:paraId="154BBE2C"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Note: The number of DAI fields is not increased as compared to the single PUSCH scheduling DCI in Rel-16. Applicability of the DAI field is the same as multi-slot PUSCH scheduling in Rel-15.</w:t>
      </w:r>
    </w:p>
    <w:p w14:paraId="37A5C818" w14:textId="77777777" w:rsidR="004A52BE" w:rsidRPr="004A52BE" w:rsidRDefault="004A52BE"/>
    <w:p w14:paraId="53A9CBE9" w14:textId="6F6052AC" w:rsidR="00306A34" w:rsidRPr="0061053D" w:rsidRDefault="00306A34" w:rsidP="00306A34">
      <w:pPr>
        <w:rPr>
          <w:i/>
          <w:lang w:eastAsia="x-none"/>
        </w:rPr>
      </w:pPr>
      <w:r w:rsidRPr="00306A34">
        <w:rPr>
          <w:i/>
          <w:highlight w:val="green"/>
          <w:lang w:eastAsia="x-none"/>
        </w:rPr>
        <w:t>Agreement (RAN1 AH1901)</w:t>
      </w:r>
    </w:p>
    <w:p w14:paraId="3E5AC6CA" w14:textId="15CB4A1F" w:rsidR="0031270D" w:rsidRPr="004A52BE" w:rsidRDefault="00434355" w:rsidP="004A52BE">
      <w:pPr>
        <w:pStyle w:val="ListParagraph"/>
        <w:numPr>
          <w:ilvl w:val="0"/>
          <w:numId w:val="30"/>
        </w:numPr>
        <w:rPr>
          <w:rFonts w:cs="Times"/>
          <w:i/>
          <w:szCs w:val="20"/>
          <w:lang w:eastAsia="zh-CN"/>
        </w:rPr>
      </w:pPr>
      <w:r w:rsidRPr="004A52BE">
        <w:rPr>
          <w:rFonts w:cs="Times"/>
          <w:i/>
          <w:szCs w:val="20"/>
          <w:lang w:eastAsia="zh-CN"/>
        </w:rPr>
        <w:t>Cross-carrier HARQ re-transmissions will not be discussed for NR-U in Rel-16.</w:t>
      </w:r>
    </w:p>
    <w:p w14:paraId="114F4847" w14:textId="77777777" w:rsidR="00306A34" w:rsidRPr="004A52BE" w:rsidRDefault="00306A34"/>
    <w:p w14:paraId="14908C96" w14:textId="77777777" w:rsidR="00143D10" w:rsidRDefault="00143D10">
      <w:r>
        <w:t>O</w:t>
      </w:r>
      <w:r>
        <w:rPr>
          <w:rFonts w:hint="eastAsia"/>
        </w:rPr>
        <w:t xml:space="preserve">ne </w:t>
      </w:r>
      <w:r>
        <w:t>company</w:t>
      </w:r>
      <w:r>
        <w:rPr>
          <w:rFonts w:hint="eastAsia"/>
        </w:rPr>
        <w:t xml:space="preserve"> </w:t>
      </w:r>
      <w:r>
        <w:t xml:space="preserve">(Panasonic) proposed that </w:t>
      </w:r>
      <w:r w:rsidRPr="00143D10">
        <w:t>Multi-PDSCH scheduling by a single DCI should be supported.</w:t>
      </w:r>
    </w:p>
    <w:p w14:paraId="086E2432" w14:textId="77777777" w:rsidR="00143D10" w:rsidRDefault="00143D10"/>
    <w:p w14:paraId="467DD1C6" w14:textId="77777777" w:rsidR="004A52BE" w:rsidRDefault="004A52BE" w:rsidP="004A52BE">
      <w:pPr>
        <w:pStyle w:val="Heading3"/>
      </w:pPr>
      <w:r>
        <w:t>Multi-TTI PUSCH scheduling</w:t>
      </w:r>
    </w:p>
    <w:p w14:paraId="7D2AD4B5" w14:textId="77777777" w:rsidR="004A52BE" w:rsidRPr="00DE683A" w:rsidRDefault="004A52BE" w:rsidP="004A52BE">
      <w:pPr>
        <w:rPr>
          <w:lang w:val="en-US"/>
        </w:rPr>
      </w:pPr>
      <w:r>
        <w:t>A</w:t>
      </w:r>
      <w:r>
        <w:rPr>
          <w:rFonts w:hint="eastAsia"/>
        </w:rPr>
        <w:t xml:space="preserve"> number of proposals</w:t>
      </w:r>
      <w:r>
        <w:t xml:space="preserve"> (e.g. for TDRA)</w:t>
      </w:r>
      <w:r>
        <w:rPr>
          <w:rFonts w:hint="eastAsia"/>
        </w:rPr>
        <w:t xml:space="preserve"> depend on whether multiple starting positions for PUSCH will be specified for allowing multiple LBT </w:t>
      </w:r>
      <w:r>
        <w:t>att</w:t>
      </w:r>
      <w:r>
        <w:rPr>
          <w:rFonts w:hint="eastAsia"/>
        </w:rPr>
        <w:t xml:space="preserve">empts, which is discussed in the </w:t>
      </w:r>
      <w:r>
        <w:t>agenda</w:t>
      </w:r>
      <w:r>
        <w:rPr>
          <w:rFonts w:hint="eastAsia"/>
        </w:rPr>
        <w:t xml:space="preserve"> </w:t>
      </w:r>
      <w:r>
        <w:t xml:space="preserve">on uplink channels and signals. </w:t>
      </w:r>
      <w:r>
        <w:rPr>
          <w:lang w:val="en-US"/>
        </w:rPr>
        <w:t>One possibility could be to decouple the discussion on multiple LBT opportunities within one slot, and multiple LBT opportunities across slots since multi-TTI scheduling inherently provides multiple LBT opportunities (with different TBs).</w:t>
      </w:r>
    </w:p>
    <w:p w14:paraId="6F2F2933" w14:textId="77777777" w:rsidR="004A52BE" w:rsidRDefault="004A52BE" w:rsidP="004A52BE"/>
    <w:p w14:paraId="7F4C76B2" w14:textId="77777777" w:rsidR="004A52BE" w:rsidRPr="00DE683A" w:rsidRDefault="004A52BE" w:rsidP="004A52BE">
      <w:pPr>
        <w:rPr>
          <w:b/>
        </w:rPr>
      </w:pPr>
      <w:r w:rsidRPr="00DE683A">
        <w:rPr>
          <w:rFonts w:hint="eastAsia"/>
          <w:b/>
        </w:rPr>
        <w:t>Summary of companies</w:t>
      </w:r>
      <w:r w:rsidRPr="00DE683A">
        <w:rPr>
          <w:b/>
        </w:rPr>
        <w:t>’ views on multiple starting positions with multi-TTI scheduling</w:t>
      </w:r>
    </w:p>
    <w:p w14:paraId="33727D88" w14:textId="77777777" w:rsidR="004A52BE" w:rsidRPr="00DE683A" w:rsidRDefault="004A52BE" w:rsidP="004A52BE">
      <w:pPr>
        <w:pStyle w:val="ListParagraph"/>
        <w:numPr>
          <w:ilvl w:val="0"/>
          <w:numId w:val="28"/>
        </w:numPr>
        <w:rPr>
          <w:sz w:val="18"/>
          <w:szCs w:val="18"/>
        </w:rPr>
      </w:pPr>
      <w:r>
        <w:rPr>
          <w:rFonts w:hint="eastAsia"/>
        </w:rPr>
        <w:t xml:space="preserve">Allow </w:t>
      </w:r>
      <w:r>
        <w:t>m</w:t>
      </w:r>
      <w:r w:rsidRPr="00772E4B">
        <w:t>ultiple mapping Type B PUSCHs can be allowed within the first slot</w:t>
      </w:r>
    </w:p>
    <w:p w14:paraId="4A468F6A" w14:textId="77777777" w:rsidR="004A52BE" w:rsidRDefault="004A52BE" w:rsidP="004A52BE">
      <w:pPr>
        <w:pStyle w:val="ListParagraph"/>
        <w:numPr>
          <w:ilvl w:val="1"/>
          <w:numId w:val="28"/>
        </w:numPr>
      </w:pPr>
      <w:r>
        <w:t xml:space="preserve">Supported: </w:t>
      </w:r>
      <w:r>
        <w:rPr>
          <w:rFonts w:hint="eastAsia"/>
        </w:rPr>
        <w:t>ZTE</w:t>
      </w:r>
      <w:r>
        <w:t xml:space="preserve">, vivo, Lenovo, Motorola Mobility, </w:t>
      </w:r>
      <w:r w:rsidRPr="004D4D23">
        <w:t>CAICT</w:t>
      </w:r>
      <w:r>
        <w:t>, Qualcomm</w:t>
      </w:r>
    </w:p>
    <w:p w14:paraId="0FF8BA84" w14:textId="594E29DE" w:rsidR="004A52BE" w:rsidRDefault="004A52BE" w:rsidP="004A52BE">
      <w:pPr>
        <w:pStyle w:val="ListParagraph"/>
        <w:numPr>
          <w:ilvl w:val="1"/>
          <w:numId w:val="28"/>
        </w:numPr>
      </w:pPr>
      <w:r>
        <w:t>Not supported: Samsung</w:t>
      </w:r>
      <w:r w:rsidR="004F5905">
        <w:t>, Sharp</w:t>
      </w:r>
      <w:r w:rsidR="000A3CEB" w:rsidRPr="000A3CEB">
        <w:rPr>
          <w:rFonts w:hint="eastAsia"/>
        </w:rPr>
        <w:t>,</w:t>
      </w:r>
      <w:r w:rsidR="000A3CEB" w:rsidRPr="000A3CEB">
        <w:t xml:space="preserve"> MediaTek</w:t>
      </w:r>
    </w:p>
    <w:p w14:paraId="541807BC" w14:textId="77777777" w:rsidR="004A52BE" w:rsidRDefault="004A52BE" w:rsidP="004A52BE">
      <w:pPr>
        <w:pStyle w:val="ListParagraph"/>
        <w:numPr>
          <w:ilvl w:val="0"/>
          <w:numId w:val="28"/>
        </w:numPr>
      </w:pPr>
      <w:r>
        <w:t>M</w:t>
      </w:r>
      <w:r w:rsidRPr="00772E4B">
        <w:t>ultiple starting positions for each PUSCH can be configured/indicated according to UE capability</w:t>
      </w:r>
    </w:p>
    <w:p w14:paraId="38ED9076" w14:textId="77777777" w:rsidR="004A52BE" w:rsidRDefault="004A52BE" w:rsidP="004A52BE">
      <w:pPr>
        <w:pStyle w:val="ListParagraph"/>
        <w:numPr>
          <w:ilvl w:val="1"/>
          <w:numId w:val="28"/>
        </w:numPr>
      </w:pPr>
      <w:r>
        <w:rPr>
          <w:rFonts w:hint="eastAsia"/>
        </w:rPr>
        <w:t>NTT Docomo</w:t>
      </w:r>
    </w:p>
    <w:p w14:paraId="0512AC41" w14:textId="77777777" w:rsidR="004A52BE" w:rsidRDefault="004A52BE" w:rsidP="004A52BE"/>
    <w:p w14:paraId="36725B61" w14:textId="106FC8C2" w:rsidR="000B61AD" w:rsidRPr="000C1721" w:rsidRDefault="00285C7E" w:rsidP="000B61AD">
      <w:pPr>
        <w:snapToGrid w:val="0"/>
        <w:spacing w:after="0"/>
        <w:rPr>
          <w:rFonts w:eastAsiaTheme="minorEastAsia" w:hint="eastAsia"/>
          <w:b/>
          <w:color w:val="000000" w:themeColor="text1"/>
          <w:szCs w:val="20"/>
          <w:u w:val="single"/>
          <w:lang w:eastAsia="zh-CN"/>
        </w:rPr>
      </w:pPr>
      <w:r w:rsidRPr="00285C7E">
        <w:rPr>
          <w:b/>
          <w:highlight w:val="cyan"/>
        </w:rPr>
        <w:t>O</w:t>
      </w:r>
      <w:r w:rsidR="000B61AD" w:rsidRPr="00285C7E">
        <w:rPr>
          <w:b/>
          <w:highlight w:val="cyan"/>
        </w:rPr>
        <w:t xml:space="preserve">ffline </w:t>
      </w:r>
      <w:r w:rsidRPr="00285C7E">
        <w:rPr>
          <w:b/>
          <w:highlight w:val="cyan"/>
        </w:rPr>
        <w:t>consensus</w:t>
      </w:r>
      <w:r w:rsidR="00DB4497" w:rsidRPr="00DB4497">
        <w:rPr>
          <w:b/>
          <w:highlight w:val="cyan"/>
        </w:rPr>
        <w:t xml:space="preserve"> </w:t>
      </w:r>
      <w:r w:rsidR="00DB4497" w:rsidRPr="00285C7E">
        <w:rPr>
          <w:b/>
          <w:highlight w:val="cyan"/>
        </w:rPr>
        <w:t>conclusion</w:t>
      </w:r>
      <w:r w:rsidR="000B61AD" w:rsidRPr="00285C7E">
        <w:rPr>
          <w:b/>
          <w:highlight w:val="cyan"/>
        </w:rPr>
        <w:t>:</w:t>
      </w:r>
    </w:p>
    <w:p w14:paraId="5B13AD99" w14:textId="0014CC41" w:rsidR="003E282A" w:rsidRDefault="003E282A" w:rsidP="003E282A">
      <w:pPr>
        <w:pStyle w:val="ListParagraph"/>
        <w:numPr>
          <w:ilvl w:val="0"/>
          <w:numId w:val="22"/>
        </w:numPr>
      </w:pPr>
      <w:r>
        <w:t>F</w:t>
      </w:r>
      <w:r>
        <w:rPr>
          <w:rFonts w:hint="eastAsia"/>
        </w:rPr>
        <w:t xml:space="preserve">or multi-TTI </w:t>
      </w:r>
      <w:r>
        <w:t xml:space="preserve">scheduling and for single TTI scheduling for PUSCH, the UE </w:t>
      </w:r>
      <w:r>
        <w:t>shall only attempt transmitting</w:t>
      </w:r>
      <w:r>
        <w:t xml:space="preserve"> </w:t>
      </w:r>
      <w:r>
        <w:rPr>
          <w:lang w:val="en-US"/>
        </w:rPr>
        <w:t xml:space="preserve">a </w:t>
      </w:r>
      <w:r>
        <w:t xml:space="preserve">PUSCH </w:t>
      </w:r>
      <w:r>
        <w:t xml:space="preserve">at the single starting position </w:t>
      </w:r>
      <w:r>
        <w:t>indicated in the UL grant</w:t>
      </w:r>
      <w:r>
        <w:t xml:space="preserve"> </w:t>
      </w:r>
      <w:r w:rsidR="00285C7E">
        <w:t xml:space="preserve">in PDCCH </w:t>
      </w:r>
      <w:r>
        <w:t>for this PUSCH</w:t>
      </w:r>
      <w:r>
        <w:t>.</w:t>
      </w:r>
    </w:p>
    <w:p w14:paraId="70A14262" w14:textId="757CAAB3" w:rsidR="00285C7E" w:rsidRDefault="00285C7E" w:rsidP="00285C7E">
      <w:pPr>
        <w:pStyle w:val="ListParagraph"/>
        <w:numPr>
          <w:ilvl w:val="1"/>
          <w:numId w:val="22"/>
        </w:numPr>
      </w:pPr>
      <w:r>
        <w:lastRenderedPageBreak/>
        <w:t>FFS: for msg3</w:t>
      </w:r>
    </w:p>
    <w:p w14:paraId="14D701B4" w14:textId="77777777" w:rsidR="000B61AD" w:rsidRDefault="000B61AD" w:rsidP="004A52BE">
      <w:pPr>
        <w:rPr>
          <w:rFonts w:hint="eastAsia"/>
        </w:rPr>
      </w:pPr>
    </w:p>
    <w:p w14:paraId="3866E359" w14:textId="77777777" w:rsidR="004A52BE" w:rsidRDefault="004A52BE" w:rsidP="004A52BE">
      <w:pPr>
        <w:snapToGrid w:val="0"/>
        <w:spacing w:after="0"/>
        <w:rPr>
          <w:b/>
          <w:color w:val="000000" w:themeColor="text1"/>
          <w:szCs w:val="20"/>
          <w:u w:val="single"/>
        </w:rPr>
      </w:pPr>
      <w:r w:rsidRPr="00C9235F">
        <w:rPr>
          <w:b/>
          <w:highlight w:val="yellow"/>
        </w:rPr>
        <w:t>Proposed offline agreement:</w:t>
      </w:r>
    </w:p>
    <w:p w14:paraId="5E2CADD7" w14:textId="77777777" w:rsidR="004A52BE" w:rsidRPr="0044445E" w:rsidRDefault="004A52BE" w:rsidP="004A52BE">
      <w:r w:rsidRPr="0044445E">
        <w:t>For signaling the number of scheduled PUSCHs and TDRA</w:t>
      </w:r>
    </w:p>
    <w:p w14:paraId="7315E925" w14:textId="77777777" w:rsidR="004A52BE" w:rsidRDefault="004A52BE" w:rsidP="004A52BE">
      <w:pPr>
        <w:pStyle w:val="ListParagraph"/>
        <w:numPr>
          <w:ilvl w:val="0"/>
          <w:numId w:val="29"/>
        </w:numPr>
      </w:pPr>
      <w:r>
        <w:t xml:space="preserve">The maximum number of scheduled PUSCHs in multi-TTI DCI is RRC configured </w:t>
      </w:r>
    </w:p>
    <w:p w14:paraId="4E677BA4" w14:textId="72FF23E8" w:rsidR="00C86040" w:rsidRDefault="00C86040" w:rsidP="004A52BE">
      <w:pPr>
        <w:pStyle w:val="ListParagraph"/>
        <w:numPr>
          <w:ilvl w:val="0"/>
          <w:numId w:val="29"/>
        </w:numPr>
      </w:pPr>
      <w:r>
        <w:t>Choose one alternative among Alt1 and Alt2 below</w:t>
      </w:r>
    </w:p>
    <w:p w14:paraId="2A9E1AB1" w14:textId="77777777" w:rsidR="004A52BE" w:rsidRDefault="004A52BE" w:rsidP="00C86040">
      <w:pPr>
        <w:pStyle w:val="ListParagraph"/>
        <w:numPr>
          <w:ilvl w:val="1"/>
          <w:numId w:val="29"/>
        </w:numPr>
      </w:pPr>
      <w:r>
        <w:t>Alt1: new field in DCI + a single SLIV</w:t>
      </w:r>
    </w:p>
    <w:p w14:paraId="0E72C1A9" w14:textId="77777777" w:rsidR="004A52BE" w:rsidRDefault="004A52BE" w:rsidP="00C86040">
      <w:pPr>
        <w:pStyle w:val="ListParagraph"/>
        <w:numPr>
          <w:ilvl w:val="2"/>
          <w:numId w:val="29"/>
        </w:numPr>
      </w:pPr>
      <w:r>
        <w:t>The number of scheduled PUSCHs is signalled by a new DCI field</w:t>
      </w:r>
    </w:p>
    <w:p w14:paraId="637C1D33" w14:textId="77777777" w:rsidR="004A52BE" w:rsidRDefault="004A52BE" w:rsidP="00C86040">
      <w:pPr>
        <w:pStyle w:val="ListParagraph"/>
        <w:numPr>
          <w:ilvl w:val="2"/>
          <w:numId w:val="29"/>
        </w:numPr>
      </w:pPr>
      <w:r>
        <w:t>T</w:t>
      </w:r>
      <w:r w:rsidRPr="00EE286C">
        <w:t>he signaled slot offset and starting symbol relate to the first scheduled PUSCH; single Type B PUSCH is allowed within the first slot</w:t>
      </w:r>
    </w:p>
    <w:p w14:paraId="2B791F32" w14:textId="77777777" w:rsidR="004A52BE" w:rsidRDefault="004A52BE" w:rsidP="00C86040">
      <w:pPr>
        <w:pStyle w:val="ListParagraph"/>
        <w:numPr>
          <w:ilvl w:val="2"/>
          <w:numId w:val="29"/>
        </w:numPr>
      </w:pPr>
      <w:r>
        <w:t>T</w:t>
      </w:r>
      <w:r w:rsidRPr="00EE286C">
        <w:t>he indicated PUSCH duration indicates the duration for the last scheduled PUSCH</w:t>
      </w:r>
    </w:p>
    <w:p w14:paraId="60AE89B1" w14:textId="77777777" w:rsidR="004A52BE" w:rsidRDefault="004A52BE" w:rsidP="00C86040">
      <w:pPr>
        <w:pStyle w:val="ListParagraph"/>
        <w:numPr>
          <w:ilvl w:val="3"/>
          <w:numId w:val="29"/>
        </w:numPr>
      </w:pPr>
      <w:r>
        <w:t>Alt-a: mapping type for the last scheduled PUSCH is signalled to the UE</w:t>
      </w:r>
    </w:p>
    <w:p w14:paraId="22E544E9" w14:textId="77777777" w:rsidR="004A52BE" w:rsidRDefault="004A52BE" w:rsidP="00C86040">
      <w:pPr>
        <w:pStyle w:val="ListParagraph"/>
        <w:numPr>
          <w:ilvl w:val="3"/>
          <w:numId w:val="29"/>
        </w:numPr>
      </w:pPr>
      <w:r>
        <w:t>Alt-b: mapping type for the last scheduled PUSCH is limited to type A or type B</w:t>
      </w:r>
    </w:p>
    <w:p w14:paraId="509170EA" w14:textId="77777777" w:rsidR="004A52BE" w:rsidRDefault="004A52BE" w:rsidP="00C86040">
      <w:pPr>
        <w:pStyle w:val="ListParagraph"/>
        <w:numPr>
          <w:ilvl w:val="1"/>
          <w:numId w:val="29"/>
        </w:numPr>
      </w:pPr>
      <w:r>
        <w:t>Alt2: implicitly indicated by TDRA table</w:t>
      </w:r>
    </w:p>
    <w:p w14:paraId="76A5ABC7" w14:textId="77777777" w:rsidR="004A52BE" w:rsidRDefault="004A52BE" w:rsidP="00C86040">
      <w:pPr>
        <w:pStyle w:val="ListParagraph"/>
        <w:numPr>
          <w:ilvl w:val="2"/>
          <w:numId w:val="29"/>
        </w:numPr>
      </w:pPr>
      <w:r>
        <w:rPr>
          <w:rFonts w:hint="eastAsia"/>
        </w:rPr>
        <w:t>The TDRA table is extended such that each row indicate</w:t>
      </w:r>
      <w:r>
        <w:t xml:space="preserve">s </w:t>
      </w:r>
      <w:r>
        <w:rPr>
          <w:rFonts w:hint="eastAsia"/>
        </w:rPr>
        <w:t>multiple slots</w:t>
      </w:r>
    </w:p>
    <w:p w14:paraId="4CBBEB47" w14:textId="77777777" w:rsidR="004A52BE" w:rsidRDefault="004A52BE" w:rsidP="00C86040">
      <w:pPr>
        <w:pStyle w:val="ListParagraph"/>
        <w:numPr>
          <w:ilvl w:val="2"/>
          <w:numId w:val="29"/>
        </w:numPr>
      </w:pPr>
      <w:r>
        <w:t>The number of scheduled PUSCHs is signalled by the row of the TDRA table signalled in DCI</w:t>
      </w:r>
    </w:p>
    <w:p w14:paraId="603DD18A" w14:textId="77777777" w:rsidR="004A52BE" w:rsidRDefault="004A52BE" w:rsidP="00C86040">
      <w:pPr>
        <w:pStyle w:val="ListParagraph"/>
        <w:numPr>
          <w:ilvl w:val="2"/>
          <w:numId w:val="29"/>
        </w:numPr>
      </w:pPr>
      <w:r>
        <w:t>I</w:t>
      </w:r>
      <w:r w:rsidRPr="00EE286C">
        <w:t>f a PUSCH is not to be scheduled, the corresponding (K2, S, L, mapping type) is set to non-valid/empty values</w:t>
      </w:r>
      <w:r>
        <w:t xml:space="preserve"> in the corresponding row of the TDRA table configured by RRC</w:t>
      </w:r>
    </w:p>
    <w:p w14:paraId="3E9C97AA" w14:textId="77777777" w:rsidR="004A52BE" w:rsidRDefault="004A52BE" w:rsidP="004A52BE"/>
    <w:p w14:paraId="1528BCC2" w14:textId="77777777" w:rsidR="004A52BE" w:rsidRDefault="004A52BE" w:rsidP="004A52BE"/>
    <w:p w14:paraId="56DE1A58" w14:textId="77777777" w:rsidR="004A52BE" w:rsidRDefault="004A52BE" w:rsidP="004A52BE">
      <w:r w:rsidRPr="001B4FF0">
        <w:rPr>
          <w:rFonts w:hint="eastAsia"/>
          <w:highlight w:val="green"/>
        </w:rPr>
        <w:t>RAN1#97 agreement:</w:t>
      </w:r>
    </w:p>
    <w:p w14:paraId="21A580D5"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FFS if CBG-based re-transmission is supported for multi-TTI scheduling, at least the following options are considered for signalling the CBGTI field in the DCI</w:t>
      </w:r>
    </w:p>
    <w:p w14:paraId="654C1D34"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34094C14" w14:textId="77777777" w:rsidR="004A52BE" w:rsidRPr="00306A34" w:rsidRDefault="004A52BE" w:rsidP="004A52BE">
      <w:pPr>
        <w:widowControl/>
        <w:numPr>
          <w:ilvl w:val="2"/>
          <w:numId w:val="11"/>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63B85C3A"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2: per PUSCH</w:t>
      </w:r>
    </w:p>
    <w:p w14:paraId="32B7096B"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32F11A60" w14:textId="77777777" w:rsidR="004A52BE" w:rsidRPr="001B4FF0" w:rsidRDefault="004A52BE" w:rsidP="004A52BE"/>
    <w:p w14:paraId="668D99CF" w14:textId="77777777" w:rsidR="004A52BE" w:rsidRPr="00DE683A" w:rsidRDefault="004A52BE" w:rsidP="004A52BE">
      <w:pPr>
        <w:rPr>
          <w:b/>
        </w:rPr>
      </w:pPr>
      <w:r w:rsidRPr="00DE683A">
        <w:rPr>
          <w:b/>
        </w:rPr>
        <w:t xml:space="preserve">Summary of companies’ views on </w:t>
      </w:r>
      <w:r w:rsidRPr="00DE683A">
        <w:rPr>
          <w:rFonts w:hint="eastAsia"/>
          <w:b/>
        </w:rPr>
        <w:t>CBG-based re-transmissions with multi-PUS</w:t>
      </w:r>
      <w:r>
        <w:rPr>
          <w:rFonts w:hint="eastAsia"/>
          <w:b/>
        </w:rPr>
        <w:t>CH scheduling with a single DCI</w:t>
      </w:r>
    </w:p>
    <w:p w14:paraId="6152783C" w14:textId="77777777" w:rsidR="004A52BE" w:rsidRDefault="004A52BE" w:rsidP="004A52BE">
      <w:pPr>
        <w:pStyle w:val="ListParagraph"/>
        <w:numPr>
          <w:ilvl w:val="0"/>
          <w:numId w:val="22"/>
        </w:numPr>
      </w:pPr>
      <w:r>
        <w:t>Option 0: no CBGTI field in a DCI scheduling multiple PUSCHs</w:t>
      </w:r>
    </w:p>
    <w:p w14:paraId="33DB6E10" w14:textId="77777777" w:rsidR="004A52BE" w:rsidRDefault="004A52BE" w:rsidP="004A52BE">
      <w:pPr>
        <w:pStyle w:val="ListParagraph"/>
        <w:numPr>
          <w:ilvl w:val="1"/>
          <w:numId w:val="22"/>
        </w:numPr>
      </w:pPr>
      <w:r w:rsidRPr="004A42B1">
        <w:t>Spreadtrum</w:t>
      </w:r>
      <w:r>
        <w:t>, Huawei, HiSilicon, Ericsson</w:t>
      </w:r>
    </w:p>
    <w:p w14:paraId="041A349B" w14:textId="77777777" w:rsidR="004A52BE" w:rsidRDefault="004A52BE" w:rsidP="004A52BE">
      <w:pPr>
        <w:pStyle w:val="ListParagraph"/>
        <w:numPr>
          <w:ilvl w:val="0"/>
          <w:numId w:val="22"/>
        </w:numPr>
      </w:pPr>
      <w:r>
        <w:t>Option 1: CBGTI provided per re-transmitted PUSCH</w:t>
      </w:r>
    </w:p>
    <w:p w14:paraId="7C60DB26" w14:textId="77777777" w:rsidR="004A52BE" w:rsidRDefault="004A52BE" w:rsidP="004A52BE">
      <w:pPr>
        <w:pStyle w:val="ListParagraph"/>
        <w:numPr>
          <w:ilvl w:val="1"/>
          <w:numId w:val="22"/>
        </w:numPr>
      </w:pPr>
      <w:r>
        <w:t>ZTE</w:t>
      </w:r>
    </w:p>
    <w:p w14:paraId="2AC42D87" w14:textId="77777777" w:rsidR="004A52BE" w:rsidRDefault="004A52BE" w:rsidP="004A52BE">
      <w:pPr>
        <w:pStyle w:val="ListParagraph"/>
        <w:numPr>
          <w:ilvl w:val="0"/>
          <w:numId w:val="22"/>
        </w:numPr>
      </w:pPr>
      <w:r>
        <w:t>Option 2: CBGTI provided for each PUSCH</w:t>
      </w:r>
    </w:p>
    <w:p w14:paraId="43135D19" w14:textId="77777777" w:rsidR="004A52BE" w:rsidRDefault="004A52BE" w:rsidP="004A52BE">
      <w:pPr>
        <w:pStyle w:val="ListParagraph"/>
        <w:numPr>
          <w:ilvl w:val="1"/>
          <w:numId w:val="22"/>
        </w:numPr>
      </w:pPr>
    </w:p>
    <w:p w14:paraId="58E765BE" w14:textId="77777777" w:rsidR="004A52BE" w:rsidRDefault="004A52BE" w:rsidP="004A52BE">
      <w:pPr>
        <w:pStyle w:val="ListParagraph"/>
        <w:numPr>
          <w:ilvl w:val="0"/>
          <w:numId w:val="22"/>
        </w:numPr>
      </w:pPr>
      <w:r>
        <w:t>Option 3-1: CBGTI provided for the first M re-transmitted PUSCHs</w:t>
      </w:r>
    </w:p>
    <w:p w14:paraId="403705D0" w14:textId="77777777" w:rsidR="004A52BE" w:rsidRDefault="004A52BE" w:rsidP="004A52BE">
      <w:pPr>
        <w:pStyle w:val="ListParagraph"/>
        <w:numPr>
          <w:ilvl w:val="1"/>
          <w:numId w:val="22"/>
        </w:numPr>
      </w:pPr>
      <w:r>
        <w:t>Qualcomm: l</w:t>
      </w:r>
      <w:r w:rsidRPr="009C55D5">
        <w:t>imit the maximum number of retransmissions</w:t>
      </w:r>
      <w:r>
        <w:t>, reuse the</w:t>
      </w:r>
      <w:r w:rsidRPr="009C55D5">
        <w:t xml:space="preserve"> </w:t>
      </w:r>
      <w:r>
        <w:t>unused NDI and RV fields for CBGTI</w:t>
      </w:r>
    </w:p>
    <w:p w14:paraId="19E6C399" w14:textId="77777777" w:rsidR="004A52BE" w:rsidRDefault="004A52BE" w:rsidP="004A52BE">
      <w:pPr>
        <w:pStyle w:val="ListParagraph"/>
        <w:numPr>
          <w:ilvl w:val="1"/>
          <w:numId w:val="22"/>
        </w:numPr>
      </w:pPr>
      <w:r>
        <w:t>Nokia: l</w:t>
      </w:r>
      <w:r w:rsidRPr="009C55D5">
        <w:t>imit the maximum number of retransmissions</w:t>
      </w:r>
      <w:r>
        <w:t xml:space="preserve"> with CBG, reuse the</w:t>
      </w:r>
      <w:r w:rsidRPr="009C55D5">
        <w:t xml:space="preserve"> </w:t>
      </w:r>
      <w:r>
        <w:t>unused NDI and RV fields for CBGTI</w:t>
      </w:r>
    </w:p>
    <w:p w14:paraId="44EA7F8D" w14:textId="77777777" w:rsidR="004A52BE" w:rsidRDefault="004A52BE" w:rsidP="004A52BE">
      <w:pPr>
        <w:pStyle w:val="ListParagraph"/>
        <w:numPr>
          <w:ilvl w:val="0"/>
          <w:numId w:val="22"/>
        </w:numPr>
      </w:pPr>
      <w:r>
        <w:rPr>
          <w:rFonts w:hint="eastAsia"/>
        </w:rPr>
        <w:t xml:space="preserve">Option </w:t>
      </w:r>
      <w:r>
        <w:t>3-2</w:t>
      </w:r>
      <w:r>
        <w:rPr>
          <w:rFonts w:hint="eastAsia"/>
        </w:rPr>
        <w:t xml:space="preserve">: </w:t>
      </w:r>
      <w:r>
        <w:t>CBGTI provided for a limited number of PUSCHs</w:t>
      </w:r>
    </w:p>
    <w:p w14:paraId="732C1C30" w14:textId="77777777" w:rsidR="004A52BE" w:rsidRDefault="004A52BE" w:rsidP="004A52BE">
      <w:pPr>
        <w:pStyle w:val="ListParagraph"/>
        <w:numPr>
          <w:ilvl w:val="1"/>
          <w:numId w:val="22"/>
        </w:numPr>
      </w:pPr>
      <w:r>
        <w:t>MediaTek: i</w:t>
      </w:r>
      <w:r w:rsidRPr="00791B61">
        <w:t>ntroduce a separate field in a multi-TTI grant to inform UE which PUSCHs are scheduled with CBG-based retransmissions</w:t>
      </w:r>
    </w:p>
    <w:p w14:paraId="7E4240B7" w14:textId="77777777" w:rsidR="004A52BE" w:rsidRDefault="004A52BE" w:rsidP="004A52BE">
      <w:pPr>
        <w:pStyle w:val="ListParagraph"/>
        <w:numPr>
          <w:ilvl w:val="1"/>
          <w:numId w:val="22"/>
        </w:numPr>
      </w:pPr>
      <w:r>
        <w:t xml:space="preserve">Apple: configured by RRC signalling, and </w:t>
      </w:r>
      <w:r w:rsidRPr="00097ECD">
        <w:t>HARQ-ACK processes associated with CBG-based transmission is explicitly indicated by separate field in scheduling DCI format</w:t>
      </w:r>
    </w:p>
    <w:p w14:paraId="4EB9A03E" w14:textId="77777777" w:rsidR="004A52BE" w:rsidRDefault="004A52BE" w:rsidP="004A52BE">
      <w:pPr>
        <w:pStyle w:val="ListParagraph"/>
        <w:numPr>
          <w:ilvl w:val="1"/>
          <w:numId w:val="22"/>
        </w:numPr>
      </w:pPr>
      <w:r w:rsidRPr="00797FFD">
        <w:t>Ericsson: CBGTI only present if a single PUSCH is scheduled. Otherwise those bits are re-purposed into RV and NDI bits for multiple PUSCHs.</w:t>
      </w:r>
    </w:p>
    <w:p w14:paraId="42455CCA" w14:textId="77777777" w:rsidR="004A52BE" w:rsidRDefault="004A52BE" w:rsidP="004A52BE">
      <w:pPr>
        <w:pStyle w:val="ListParagraph"/>
        <w:numPr>
          <w:ilvl w:val="1"/>
          <w:numId w:val="22"/>
        </w:numPr>
      </w:pPr>
      <w:r>
        <w:t xml:space="preserve">Lenovo, Motorola Mobility: </w:t>
      </w:r>
      <w:r w:rsidRPr="00772E4B">
        <w:t>only for the first transmitted PUSCH</w:t>
      </w:r>
    </w:p>
    <w:p w14:paraId="7A058B4B" w14:textId="77777777" w:rsidR="004A52BE" w:rsidRDefault="004A52BE" w:rsidP="004A52BE">
      <w:pPr>
        <w:pStyle w:val="ListParagraph"/>
        <w:numPr>
          <w:ilvl w:val="0"/>
          <w:numId w:val="22"/>
        </w:numPr>
      </w:pPr>
      <w:r>
        <w:rPr>
          <w:rFonts w:hint="eastAsia"/>
        </w:rPr>
        <w:t xml:space="preserve">Option </w:t>
      </w:r>
      <w:r>
        <w:t>3-4</w:t>
      </w:r>
      <w:r>
        <w:rPr>
          <w:rFonts w:hint="eastAsia"/>
        </w:rPr>
        <w:t xml:space="preserve">: </w:t>
      </w:r>
      <w:r w:rsidRPr="002C5A9A">
        <w:t>CBG based (re)transmission if supported applies to TTI(s) with least number of symbols</w:t>
      </w:r>
    </w:p>
    <w:p w14:paraId="41BDBB40" w14:textId="77777777" w:rsidR="004A52BE" w:rsidRDefault="004A52BE" w:rsidP="004A52BE">
      <w:pPr>
        <w:pStyle w:val="ListParagraph"/>
        <w:numPr>
          <w:ilvl w:val="1"/>
          <w:numId w:val="22"/>
        </w:numPr>
      </w:pPr>
      <w:r>
        <w:lastRenderedPageBreak/>
        <w:t>Intel</w:t>
      </w:r>
    </w:p>
    <w:p w14:paraId="26C55B98" w14:textId="77777777" w:rsidR="004A52BE" w:rsidRDefault="004A52BE" w:rsidP="004A52BE"/>
    <w:p w14:paraId="7C57ABC9" w14:textId="77777777" w:rsidR="004A52BE" w:rsidRDefault="004A52BE" w:rsidP="004A52BE">
      <w:pPr>
        <w:snapToGrid w:val="0"/>
        <w:spacing w:after="0"/>
        <w:rPr>
          <w:b/>
          <w:color w:val="000000" w:themeColor="text1"/>
          <w:szCs w:val="20"/>
          <w:u w:val="single"/>
        </w:rPr>
      </w:pPr>
      <w:r w:rsidRPr="00C9235F">
        <w:rPr>
          <w:b/>
          <w:highlight w:val="yellow"/>
        </w:rPr>
        <w:t>Proposed offline agreement:</w:t>
      </w:r>
    </w:p>
    <w:p w14:paraId="4A66287E" w14:textId="77777777" w:rsidR="004A52BE" w:rsidRDefault="004A52BE" w:rsidP="004A52BE">
      <w:r>
        <w:rPr>
          <w:rFonts w:hint="eastAsia"/>
        </w:rPr>
        <w:t>To be discussed in the offline session</w:t>
      </w:r>
    </w:p>
    <w:p w14:paraId="4C2C47F5" w14:textId="77777777" w:rsidR="004A52BE" w:rsidRDefault="004A52BE" w:rsidP="004A52BE"/>
    <w:p w14:paraId="59D16834" w14:textId="77777777" w:rsidR="004A52BE" w:rsidRDefault="004A52BE" w:rsidP="004A52BE"/>
    <w:p w14:paraId="519789CD" w14:textId="77777777" w:rsidR="004A52BE" w:rsidRDefault="004A52BE" w:rsidP="004A52BE">
      <w:r>
        <w:t xml:space="preserve">Companies’ views at RAN1#98 </w:t>
      </w:r>
      <w:r>
        <w:rPr>
          <w:rFonts w:hint="eastAsia"/>
        </w:rPr>
        <w:t>are summar</w:t>
      </w:r>
      <w:r>
        <w:t>ized</w:t>
      </w:r>
      <w:r>
        <w:rPr>
          <w:rFonts w:hint="eastAsia"/>
        </w:rPr>
        <w:t xml:space="preserve"> below:</w:t>
      </w:r>
    </w:p>
    <w:p w14:paraId="3D8E616D" w14:textId="77777777" w:rsidR="004A52BE" w:rsidRPr="0096023B" w:rsidRDefault="004A52BE" w:rsidP="004A52BE"/>
    <w:tbl>
      <w:tblPr>
        <w:tblStyle w:val="GridTable6Colorful-Accent11"/>
        <w:tblW w:w="9468" w:type="dxa"/>
        <w:tblLayout w:type="fixed"/>
        <w:tblLook w:val="00A0" w:firstRow="1" w:lastRow="0" w:firstColumn="1" w:lastColumn="0" w:noHBand="0" w:noVBand="0"/>
      </w:tblPr>
      <w:tblGrid>
        <w:gridCol w:w="1413"/>
        <w:gridCol w:w="8055"/>
      </w:tblGrid>
      <w:tr w:rsidR="004A52BE" w:rsidRPr="006579AD" w14:paraId="3259BB8A"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A3C7847" w14:textId="77777777" w:rsidR="004A52BE" w:rsidRPr="006579AD" w:rsidRDefault="004A52BE" w:rsidP="004A52BE">
            <w:pPr>
              <w:jc w:val="left"/>
              <w:rPr>
                <w:sz w:val="18"/>
                <w:szCs w:val="18"/>
              </w:rPr>
            </w:pPr>
            <w:r w:rsidRPr="006579AD">
              <w:rPr>
                <w:rFonts w:hint="eastAsia"/>
                <w:sz w:val="18"/>
                <w:szCs w:val="18"/>
              </w:rPr>
              <w:t>Companie</w:t>
            </w:r>
            <w:r w:rsidRPr="006579AD">
              <w:rPr>
                <w:sz w:val="18"/>
                <w:szCs w:val="18"/>
              </w:rPr>
              <w:t>s</w:t>
            </w:r>
          </w:p>
        </w:tc>
        <w:tc>
          <w:tcPr>
            <w:tcW w:w="8055" w:type="dxa"/>
          </w:tcPr>
          <w:p w14:paraId="1CDF01EE" w14:textId="77777777" w:rsidR="004A52BE" w:rsidRPr="006579AD"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6579AD">
              <w:rPr>
                <w:rFonts w:hint="eastAsia"/>
                <w:sz w:val="18"/>
                <w:szCs w:val="18"/>
              </w:rPr>
              <w:t>Views</w:t>
            </w:r>
          </w:p>
        </w:tc>
      </w:tr>
      <w:tr w:rsidR="004A52BE" w:rsidRPr="006579AD" w14:paraId="22085C7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77C59D3" w14:textId="77777777" w:rsidR="004A52BE" w:rsidRPr="006579AD" w:rsidRDefault="004A52BE" w:rsidP="004A52BE">
            <w:pPr>
              <w:jc w:val="left"/>
              <w:rPr>
                <w:b w:val="0"/>
                <w:sz w:val="18"/>
                <w:szCs w:val="18"/>
              </w:rPr>
            </w:pPr>
            <w:r w:rsidRPr="006579AD">
              <w:rPr>
                <w:b w:val="0"/>
                <w:sz w:val="18"/>
                <w:szCs w:val="18"/>
              </w:rPr>
              <w:t>ZTE, sanechips</w:t>
            </w:r>
          </w:p>
        </w:tc>
        <w:tc>
          <w:tcPr>
            <w:tcW w:w="8055" w:type="dxa"/>
          </w:tcPr>
          <w:p w14:paraId="388ED270" w14:textId="77777777" w:rsidR="004A52BE" w:rsidRPr="00877B2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8: The CBGTI field in the multiple TTIs scheduling should be per re-transmitted PUSCH.</w:t>
            </w:r>
          </w:p>
          <w:p w14:paraId="5A2BE3E9" w14:textId="77777777" w:rsidR="004A52BE" w:rsidRPr="00877B2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9: Multiple mapping Type B PUSCHs can be allowed within the first slot.</w:t>
            </w:r>
          </w:p>
          <w:p w14:paraId="60D33796" w14:textId="77777777" w:rsidR="004A52BE" w:rsidRPr="006579AD"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10: For DCI formats and CSI request field apply to which PUSCH, the same design as in LAA can be considered.</w:t>
            </w:r>
          </w:p>
        </w:tc>
      </w:tr>
      <w:tr w:rsidR="004A52BE" w:rsidRPr="006579AD" w14:paraId="1E8B03B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CF4AEB" w14:textId="77777777" w:rsidR="004A52BE" w:rsidRPr="006579AD" w:rsidRDefault="004A52BE" w:rsidP="004A52BE">
            <w:pPr>
              <w:jc w:val="left"/>
              <w:rPr>
                <w:b w:val="0"/>
                <w:sz w:val="18"/>
                <w:szCs w:val="18"/>
              </w:rPr>
            </w:pPr>
            <w:r w:rsidRPr="006579AD">
              <w:rPr>
                <w:b w:val="0"/>
                <w:sz w:val="18"/>
                <w:szCs w:val="18"/>
              </w:rPr>
              <w:t>Huawei, HiSilicon</w:t>
            </w:r>
          </w:p>
        </w:tc>
        <w:tc>
          <w:tcPr>
            <w:tcW w:w="8055" w:type="dxa"/>
          </w:tcPr>
          <w:p w14:paraId="6C79FA7A" w14:textId="77777777" w:rsidR="004A52BE" w:rsidRPr="006579AD"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Support multi-PUSCH indication in DCI format </w:t>
            </w:r>
            <w:r w:rsidRPr="005A236E">
              <w:rPr>
                <w:sz w:val="18"/>
                <w:szCs w:val="18"/>
              </w:rPr>
              <w:t>0_</w:t>
            </w:r>
            <w:r>
              <w:rPr>
                <w:sz w:val="18"/>
                <w:szCs w:val="18"/>
              </w:rPr>
              <w:t>0</w:t>
            </w:r>
            <w:r w:rsidRPr="005A236E">
              <w:rPr>
                <w:sz w:val="18"/>
                <w:szCs w:val="18"/>
              </w:rPr>
              <w:t>A</w:t>
            </w:r>
            <w:r>
              <w:rPr>
                <w:sz w:val="18"/>
                <w:szCs w:val="18"/>
              </w:rPr>
              <w:t xml:space="preserve"> and </w:t>
            </w:r>
            <w:r w:rsidRPr="005A236E">
              <w:rPr>
                <w:sz w:val="18"/>
                <w:szCs w:val="18"/>
              </w:rPr>
              <w:t>0_1A</w:t>
            </w:r>
            <w:r>
              <w:rPr>
                <w:sz w:val="18"/>
                <w:szCs w:val="18"/>
              </w:rPr>
              <w:t>.</w:t>
            </w:r>
          </w:p>
        </w:tc>
      </w:tr>
      <w:tr w:rsidR="004A52BE" w:rsidRPr="006579AD" w14:paraId="57DD247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61B7FBE" w14:textId="77777777" w:rsidR="004A52BE" w:rsidRPr="006579AD" w:rsidRDefault="004A52BE" w:rsidP="004A52BE">
            <w:pPr>
              <w:jc w:val="left"/>
              <w:rPr>
                <w:b w:val="0"/>
                <w:sz w:val="18"/>
                <w:szCs w:val="18"/>
              </w:rPr>
            </w:pPr>
            <w:r w:rsidRPr="006579AD">
              <w:rPr>
                <w:b w:val="0"/>
                <w:sz w:val="18"/>
                <w:szCs w:val="18"/>
              </w:rPr>
              <w:t>vivo</w:t>
            </w:r>
          </w:p>
        </w:tc>
        <w:tc>
          <w:tcPr>
            <w:tcW w:w="8055" w:type="dxa"/>
          </w:tcPr>
          <w:p w14:paraId="78006F31"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6: When new DCI format for scheduling multiple TTIs using a single UL grant is required, DCI formats 0B/4B in eLAA as well as DCI formats 0_0/0_1 in NR Rel-15 can be considered as a starting point.</w:t>
            </w:r>
          </w:p>
          <w:p w14:paraId="43B69C78"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7: Multiple starting points or mini-slots can be considered when scheduling multiple consecutive TTIs using a single UL grant.</w:t>
            </w:r>
          </w:p>
          <w:p w14:paraId="4F9D7033"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8: Transmitting repetitions of a TB by scheduling multiple TTIs using a single UL grant is supported.</w:t>
            </w:r>
          </w:p>
          <w:p w14:paraId="65E62EBD"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9: A PUSCH set table, a row of which indicates detailed time domain resource assignment for multiple scheduled PUSCHs, is used for uplink multi-TTI scheduling.</w:t>
            </w:r>
          </w:p>
          <w:p w14:paraId="4A9BFD2C"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10: Frequency domain resource assignment mechanism should be enhanced to deal with diverse resource requirements for each scheduled PUSCH such as TB size.</w:t>
            </w:r>
          </w:p>
          <w:p w14:paraId="5D4C6C21" w14:textId="77777777" w:rsidR="004A52BE" w:rsidRPr="006579AD"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11: The last scheduled PUSCH that can accommodate the payload of CSI feedback and fulfill the requirement of CSI processing time is chosen to carry the CSI feedback.</w:t>
            </w:r>
          </w:p>
        </w:tc>
      </w:tr>
      <w:tr w:rsidR="004A52BE" w:rsidRPr="006579AD" w14:paraId="726F5DB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9CC3049" w14:textId="77777777" w:rsidR="004A52BE" w:rsidRPr="006579AD" w:rsidRDefault="004A52BE" w:rsidP="004A52BE">
            <w:pPr>
              <w:jc w:val="left"/>
              <w:rPr>
                <w:b w:val="0"/>
                <w:sz w:val="18"/>
                <w:szCs w:val="18"/>
              </w:rPr>
            </w:pPr>
            <w:r w:rsidRPr="006579AD">
              <w:rPr>
                <w:b w:val="0"/>
                <w:sz w:val="18"/>
                <w:szCs w:val="18"/>
              </w:rPr>
              <w:t>NTT DoCoMo</w:t>
            </w:r>
          </w:p>
        </w:tc>
        <w:tc>
          <w:tcPr>
            <w:tcW w:w="8055" w:type="dxa"/>
          </w:tcPr>
          <w:p w14:paraId="09653890" w14:textId="77777777" w:rsidR="004A52BE" w:rsidRPr="00D436E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Proposal 4: For multi-TTI UL grant, maximum number of scheduled PUSCHs by the DCI is configurable by higher layer and is up to [16].</w:t>
            </w:r>
          </w:p>
          <w:p w14:paraId="0B37B033"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Proposal 5: For multi-TTI UL grant, multiple starting positions for each PUSCH can be configured/indicated according to UE capability.</w:t>
            </w:r>
          </w:p>
        </w:tc>
      </w:tr>
      <w:tr w:rsidR="004A52BE" w:rsidRPr="006579AD" w14:paraId="23E0466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6BBA88" w14:textId="77777777" w:rsidR="004A52BE" w:rsidRPr="006579AD" w:rsidRDefault="004A52BE" w:rsidP="004A52BE">
            <w:pPr>
              <w:jc w:val="left"/>
              <w:rPr>
                <w:b w:val="0"/>
                <w:sz w:val="18"/>
                <w:szCs w:val="18"/>
              </w:rPr>
            </w:pPr>
            <w:r w:rsidRPr="006579AD">
              <w:rPr>
                <w:b w:val="0"/>
                <w:sz w:val="18"/>
                <w:szCs w:val="18"/>
              </w:rPr>
              <w:t>Panasonic</w:t>
            </w:r>
          </w:p>
        </w:tc>
        <w:tc>
          <w:tcPr>
            <w:tcW w:w="8055" w:type="dxa"/>
          </w:tcPr>
          <w:p w14:paraId="00DFC6F5" w14:textId="77777777" w:rsidR="004A52BE" w:rsidRPr="000D3BD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4: To avoid DCI overhead, RRC configured TDRA table could be enhanced to indicate the time domain resources for multiple PUSCH transmissions with possibly multiple SLIVs instead of just one SLIV and use the existing DCI code-point for signalling the index of the TDRA table.</w:t>
            </w:r>
          </w:p>
        </w:tc>
      </w:tr>
      <w:tr w:rsidR="004A52BE" w:rsidRPr="006579AD" w14:paraId="723D35A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DFA7786" w14:textId="77777777" w:rsidR="004A52BE" w:rsidRPr="006579AD" w:rsidRDefault="004A52BE" w:rsidP="004A52BE">
            <w:pPr>
              <w:jc w:val="left"/>
              <w:rPr>
                <w:b w:val="0"/>
                <w:sz w:val="18"/>
                <w:szCs w:val="18"/>
              </w:rPr>
            </w:pPr>
            <w:r w:rsidRPr="006579AD">
              <w:rPr>
                <w:b w:val="0"/>
                <w:sz w:val="18"/>
                <w:szCs w:val="18"/>
              </w:rPr>
              <w:t>Lenovo, Motorola Mobility</w:t>
            </w:r>
          </w:p>
        </w:tc>
        <w:tc>
          <w:tcPr>
            <w:tcW w:w="8055" w:type="dxa"/>
          </w:tcPr>
          <w:p w14:paraId="3CC8304D" w14:textId="77777777" w:rsidR="004A52BE" w:rsidRPr="00E84B7C"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Proposal 6: For multi-TTI scheduling, support the following:</w:t>
            </w:r>
          </w:p>
          <w:p w14:paraId="66F1C952"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Only time contiguous transmission is supported (i.e. no transmission gaps between slots / mini-slots);</w:t>
            </w:r>
          </w:p>
          <w:p w14:paraId="64C53657"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CBG-based re-transmission is supported only for the first transmitted PUSCH.</w:t>
            </w:r>
          </w:p>
          <w:p w14:paraId="7CC2827D"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Multiple contiguous mapping Type B PUSCHs are allowed to be scheduled within the first slot.</w:t>
            </w:r>
          </w:p>
          <w:p w14:paraId="4D150246"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At least NDI, 2-bit RV, M-bit CBGTI are present in the single UL grant for each of the up to N scheduled PUSCHs; BWP indicator, frequency domain resource assignment, MCS, TPC can be one value applicable to all of the scheduled PUSCHs;</w:t>
            </w:r>
          </w:p>
          <w:p w14:paraId="3A0523DA" w14:textId="77777777" w:rsidR="004A52BE" w:rsidRPr="006579AD"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Time domain resource assignment in the UL grant indicates one of RRC configured time domain resource allocation p</w:t>
            </w:r>
            <w:r>
              <w:rPr>
                <w:sz w:val="18"/>
                <w:szCs w:val="18"/>
              </w:rPr>
              <w:t>att</w:t>
            </w:r>
            <w:r w:rsidRPr="00E84B7C">
              <w:rPr>
                <w:sz w:val="18"/>
                <w:szCs w:val="18"/>
              </w:rPr>
              <w:t>erns for UL multi-TTI scheduling.</w:t>
            </w:r>
          </w:p>
        </w:tc>
      </w:tr>
      <w:tr w:rsidR="004A52BE" w:rsidRPr="006579AD" w14:paraId="1FF8D89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140A1EF" w14:textId="77777777" w:rsidR="004A52BE" w:rsidRPr="006579AD" w:rsidRDefault="004A52BE" w:rsidP="004A52BE">
            <w:pPr>
              <w:jc w:val="left"/>
              <w:rPr>
                <w:b w:val="0"/>
                <w:sz w:val="18"/>
                <w:szCs w:val="18"/>
              </w:rPr>
            </w:pPr>
            <w:r w:rsidRPr="006579AD">
              <w:rPr>
                <w:b w:val="0"/>
                <w:sz w:val="18"/>
                <w:szCs w:val="18"/>
              </w:rPr>
              <w:t>Spreadtrum</w:t>
            </w:r>
          </w:p>
        </w:tc>
        <w:tc>
          <w:tcPr>
            <w:tcW w:w="8055" w:type="dxa"/>
          </w:tcPr>
          <w:p w14:paraId="17912C50" w14:textId="77777777" w:rsidR="004A52BE" w:rsidRPr="007D6A48"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A48">
              <w:rPr>
                <w:sz w:val="18"/>
                <w:szCs w:val="18"/>
              </w:rPr>
              <w:t xml:space="preserve">Proposal 5: For multiple PUSCHs scheduled by a single DCI, two RV fields can be contained in the scheduling DCI indicating the RV of initial transmissions and retransmissions, respectively. </w:t>
            </w:r>
          </w:p>
          <w:p w14:paraId="375DAE6A"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A48">
              <w:rPr>
                <w:sz w:val="18"/>
                <w:szCs w:val="18"/>
              </w:rPr>
              <w:t>Proposal 6: For multiple PUSCHs scheduled by a single DCI, no need to support CBG-based re-transmission.</w:t>
            </w:r>
          </w:p>
        </w:tc>
      </w:tr>
      <w:tr w:rsidR="004A52BE" w:rsidRPr="006579AD" w14:paraId="702EB99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8993E7E" w14:textId="77777777" w:rsidR="004A52BE" w:rsidRPr="006579AD" w:rsidRDefault="004A52BE" w:rsidP="004A52BE">
            <w:pPr>
              <w:jc w:val="left"/>
              <w:rPr>
                <w:b w:val="0"/>
                <w:sz w:val="18"/>
                <w:szCs w:val="18"/>
              </w:rPr>
            </w:pPr>
            <w:r w:rsidRPr="006579AD">
              <w:rPr>
                <w:b w:val="0"/>
                <w:sz w:val="18"/>
                <w:szCs w:val="18"/>
              </w:rPr>
              <w:t>NEC</w:t>
            </w:r>
          </w:p>
        </w:tc>
        <w:tc>
          <w:tcPr>
            <w:tcW w:w="8055" w:type="dxa"/>
          </w:tcPr>
          <w:p w14:paraId="19FF3F5E"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0068ADA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B92916C" w14:textId="77777777" w:rsidR="004A52BE" w:rsidRPr="006579AD" w:rsidRDefault="004A52BE" w:rsidP="004A52BE">
            <w:pPr>
              <w:jc w:val="left"/>
              <w:rPr>
                <w:b w:val="0"/>
                <w:sz w:val="18"/>
                <w:szCs w:val="18"/>
              </w:rPr>
            </w:pPr>
            <w:r w:rsidRPr="006579AD">
              <w:rPr>
                <w:b w:val="0"/>
                <w:sz w:val="18"/>
                <w:szCs w:val="18"/>
              </w:rPr>
              <w:t>Fujitsu</w:t>
            </w:r>
          </w:p>
        </w:tc>
        <w:tc>
          <w:tcPr>
            <w:tcW w:w="8055" w:type="dxa"/>
          </w:tcPr>
          <w:p w14:paraId="50E1C5A8"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6F6AA45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ADB920D" w14:textId="77777777" w:rsidR="004A52BE" w:rsidRPr="006579AD" w:rsidRDefault="004A52BE" w:rsidP="004A52BE">
            <w:pPr>
              <w:jc w:val="left"/>
              <w:rPr>
                <w:b w:val="0"/>
                <w:sz w:val="18"/>
                <w:szCs w:val="18"/>
              </w:rPr>
            </w:pPr>
            <w:r w:rsidRPr="006579AD">
              <w:rPr>
                <w:b w:val="0"/>
                <w:sz w:val="18"/>
                <w:szCs w:val="18"/>
              </w:rPr>
              <w:t>OPPO</w:t>
            </w:r>
          </w:p>
        </w:tc>
        <w:tc>
          <w:tcPr>
            <w:tcW w:w="8055" w:type="dxa"/>
          </w:tcPr>
          <w:p w14:paraId="647ECC25"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3D622BD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92FBC4D" w14:textId="77777777" w:rsidR="004A52BE" w:rsidRPr="006579AD" w:rsidRDefault="004A52BE" w:rsidP="004A52BE">
            <w:pPr>
              <w:jc w:val="left"/>
              <w:rPr>
                <w:b w:val="0"/>
                <w:sz w:val="18"/>
                <w:szCs w:val="18"/>
              </w:rPr>
            </w:pPr>
            <w:r w:rsidRPr="006579AD">
              <w:rPr>
                <w:b w:val="0"/>
                <w:sz w:val="18"/>
                <w:szCs w:val="18"/>
              </w:rPr>
              <w:t>MediaTek</w:t>
            </w:r>
          </w:p>
        </w:tc>
        <w:tc>
          <w:tcPr>
            <w:tcW w:w="8055" w:type="dxa"/>
          </w:tcPr>
          <w:p w14:paraId="6757CB62"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8: When UE is scheduled to transmit one or more TBs and no CSI report, or UE is scheduled to transmit one or more TBs and a CSI report on one or more PUSCHs by a multi-TTI grant, TDFA field value m of the multi-TTI grant provides a row index m +1 to an allocated table. The indexed row defines the parameters K2, S, and L as in NR Rel-15 but with different interpretations.</w:t>
            </w:r>
          </w:p>
          <w:p w14:paraId="2E2260A5"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9: Introduce a separate field to indicate the number of scheduled PUSCHs in a multi-TTI grant.</w:t>
            </w:r>
          </w:p>
          <w:p w14:paraId="77E25EF3"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 xml:space="preserve">Proposal 10: If multiple starting positions within a scheduled PUSCH transmission is allowed in NR-U, </w:t>
            </w:r>
            <w:r w:rsidRPr="00D1063B">
              <w:rPr>
                <w:sz w:val="18"/>
                <w:szCs w:val="18"/>
              </w:rPr>
              <w:lastRenderedPageBreak/>
              <w:t>multiple mini-slot PUSCHs scheduling using a multi-TTI grant is not necessary.</w:t>
            </w:r>
          </w:p>
          <w:p w14:paraId="42617548"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11: Introduce following schemes to reduce CBGTI field size in a multi-TTI grant</w:t>
            </w:r>
          </w:p>
          <w:p w14:paraId="2FDD1F4D" w14:textId="77777777" w:rsidR="004A52BE" w:rsidRPr="00D1063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CBGTI is only indicated for a fixed number of PUSCHs, where the maximum number is limited</w:t>
            </w:r>
          </w:p>
          <w:p w14:paraId="5106A623" w14:textId="77777777" w:rsidR="004A52BE" w:rsidRPr="00D1063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Introduce a separate field in a multi-TTI grant to inform UE which PUSCHs are scheduled with CBG-based retransmissions</w:t>
            </w:r>
          </w:p>
          <w:p w14:paraId="07206C67"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12: If UE receives a multi-TTI grant that requests a CSI report without data, only one PUSCH is determined as in NR Rel-15 to transmit the CSI report.</w:t>
            </w:r>
          </w:p>
          <w:p w14:paraId="01EB5D2D" w14:textId="77777777" w:rsidR="004A52BE" w:rsidRPr="006E1FD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13: If UE receives a multi-TTI grant that requests a CSI report with data, the CSI report should be transmitted on the last scheduled PUSCH.</w:t>
            </w:r>
          </w:p>
        </w:tc>
      </w:tr>
      <w:tr w:rsidR="004A52BE" w:rsidRPr="006579AD" w14:paraId="0F9C29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A389C30" w14:textId="77777777" w:rsidR="004A52BE" w:rsidRPr="006579AD" w:rsidRDefault="004A52BE" w:rsidP="004A52BE">
            <w:pPr>
              <w:jc w:val="left"/>
              <w:rPr>
                <w:b w:val="0"/>
                <w:sz w:val="18"/>
                <w:szCs w:val="18"/>
              </w:rPr>
            </w:pPr>
            <w:r w:rsidRPr="006579AD">
              <w:rPr>
                <w:b w:val="0"/>
                <w:sz w:val="18"/>
                <w:szCs w:val="18"/>
              </w:rPr>
              <w:lastRenderedPageBreak/>
              <w:t>Nokia, Nokia Shanghai Bell</w:t>
            </w:r>
          </w:p>
        </w:tc>
        <w:tc>
          <w:tcPr>
            <w:tcW w:w="8055" w:type="dxa"/>
          </w:tcPr>
          <w:p w14:paraId="68CCE069" w14:textId="77777777" w:rsidR="004A52BE" w:rsidRPr="008720B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20B0">
              <w:rPr>
                <w:sz w:val="18"/>
                <w:szCs w:val="18"/>
              </w:rPr>
              <w:t xml:space="preserve">Proposal 1: On the time domain resource assignment of multi-TTI DCI, the signaled slot offset and starting symbol relate to the first scheduled PUSCH; single Type B PUSCH is allowed within the first slot; and the indicated PUSCH duration indicates the duration for the last scheduled PUSCH. </w:t>
            </w:r>
          </w:p>
          <w:p w14:paraId="16CA0978"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20B0">
              <w:rPr>
                <w:sz w:val="18"/>
                <w:szCs w:val="18"/>
              </w:rPr>
              <w:t>Proposal 2: For multi-TTI scheduling DCI: a field for the number of scheduled TTIs is introduced; UL-SCH indicator and frequency hopping flag are not included; and single MCS field is common for all PUSCHs.</w:t>
            </w:r>
          </w:p>
          <w:p w14:paraId="5FD9F498"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20B0">
              <w:rPr>
                <w:sz w:val="18"/>
                <w:szCs w:val="18"/>
              </w:rPr>
              <w:t>Proposal 3: CBG-based re-transmission is supported for multi-TTI scheduling based on option 1-b: CBGTI is provided for a predefined number of re-transmitted PUSCHs. Unused NDI and RV fields are utilized for CBGTI signalling to maintain CBGTI overhead acceptable.</w:t>
            </w:r>
          </w:p>
          <w:p w14:paraId="4789474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80512">
              <w:rPr>
                <w:sz w:val="18"/>
                <w:szCs w:val="18"/>
              </w:rPr>
              <w:t>A field for the number of scheduled PUSCH TTIs is introduced</w:t>
            </w:r>
            <w:r>
              <w:rPr>
                <w:sz w:val="18"/>
                <w:szCs w:val="18"/>
              </w:rPr>
              <w:t>.</w:t>
            </w:r>
          </w:p>
          <w:p w14:paraId="78815E3D"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21CC1">
              <w:rPr>
                <w:sz w:val="18"/>
                <w:szCs w:val="18"/>
              </w:rPr>
              <w:t>CSI feedback is carried on the first PUSCH and Rel15 NR timing for the triggered CSI-RS is followed</w:t>
            </w:r>
            <w:r>
              <w:rPr>
                <w:sz w:val="18"/>
                <w:szCs w:val="18"/>
              </w:rPr>
              <w:t>.</w:t>
            </w:r>
          </w:p>
          <w:p w14:paraId="16094160"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05DAF">
              <w:rPr>
                <w:sz w:val="18"/>
                <w:szCs w:val="18"/>
              </w:rPr>
              <w:t>Observation 2: If multi-TTI DCI format would be a DCI format 0_1 configured with maximum number of schedulable TTIs and cross-carrier scheduling for the scheduled cell (CIF included), there seems to be no additional specification effort to support cross-carrier cross-numerology scheduling also for multi-TTI scheduling.</w:t>
            </w:r>
          </w:p>
          <w:p w14:paraId="7C1DB30C" w14:textId="77777777" w:rsidR="004A52BE" w:rsidRPr="00505DAF" w:rsidRDefault="004A52BE" w:rsidP="004A52B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x-none"/>
              </w:rPr>
            </w:pPr>
            <w:r w:rsidRPr="00505DAF">
              <w:rPr>
                <w:sz w:val="18"/>
                <w:szCs w:val="18"/>
                <w:lang w:val="en-US" w:eastAsia="x-none"/>
              </w:rPr>
              <w:t xml:space="preserve">Proposal 4:  Multi-TTI PUSCH scheduling is configured in NR-U by configuring a maximum number of schedulable TTIs </w:t>
            </w:r>
            <m:oMath>
              <m:sSub>
                <m:sSubPr>
                  <m:ctrlPr>
                    <w:rPr>
                      <w:rFonts w:ascii="Cambria Math" w:hAnsi="Cambria Math"/>
                      <w:sz w:val="18"/>
                      <w:szCs w:val="18"/>
                      <w:lang w:val="en-US" w:eastAsia="x-none"/>
                    </w:rPr>
                  </m:ctrlPr>
                </m:sSubPr>
                <m:e>
                  <m:r>
                    <m:rPr>
                      <m:sty m:val="p"/>
                    </m:rPr>
                    <w:rPr>
                      <w:rFonts w:ascii="Cambria Math" w:hAnsi="Cambria Math"/>
                      <w:sz w:val="18"/>
                      <w:szCs w:val="18"/>
                      <w:lang w:val="en-US" w:eastAsia="x-none"/>
                    </w:rPr>
                    <m:t>N</m:t>
                  </m:r>
                </m:e>
                <m:sub>
                  <m:r>
                    <m:rPr>
                      <m:sty m:val="p"/>
                    </m:rPr>
                    <w:rPr>
                      <w:rFonts w:ascii="Cambria Math" w:hAnsi="Cambria Math"/>
                      <w:sz w:val="18"/>
                      <w:szCs w:val="18"/>
                      <w:lang w:val="en-US" w:eastAsia="x-none"/>
                    </w:rPr>
                    <m:t>tot</m:t>
                  </m:r>
                </m:sub>
              </m:sSub>
            </m:oMath>
            <w:r w:rsidRPr="00505DAF">
              <w:rPr>
                <w:sz w:val="18"/>
                <w:szCs w:val="18"/>
                <w:lang w:val="en-US" w:eastAsia="x-none"/>
              </w:rPr>
              <w:t xml:space="preserve"> for DCI format 0_1</w:t>
            </w:r>
          </w:p>
          <w:p w14:paraId="1A6AD5E3" w14:textId="77777777" w:rsidR="004A52BE" w:rsidRPr="00505DAF" w:rsidRDefault="004A52BE" w:rsidP="004A52BE">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sz w:val="18"/>
                <w:szCs w:val="18"/>
                <w:lang w:val="en-US" w:eastAsia="x-none"/>
              </w:rPr>
            </w:pPr>
            <w:r w:rsidRPr="00855E84">
              <w:rPr>
                <w:sz w:val="18"/>
                <w:szCs w:val="18"/>
              </w:rPr>
              <w:t xml:space="preserve">when </w:t>
            </w:r>
            <m:oMath>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tot</m:t>
                  </m:r>
                </m:sub>
              </m:sSub>
            </m:oMath>
            <w:r w:rsidRPr="00855E84">
              <w:rPr>
                <w:sz w:val="18"/>
                <w:szCs w:val="18"/>
              </w:rPr>
              <w:t xml:space="preserve"> &gt;1, an additional field “Number of scheduled TTIs” would be present in the format, which would indicate dynamically the number of scheduled TTIs </w:t>
            </w:r>
            <m:oMath>
              <m:r>
                <m:rPr>
                  <m:sty m:val="p"/>
                </m:rPr>
                <w:rPr>
                  <w:rFonts w:ascii="Cambria Math" w:hAnsi="Cambria Math"/>
                  <w:sz w:val="18"/>
                  <w:szCs w:val="18"/>
                </w:rPr>
                <m:t>N</m:t>
              </m:r>
            </m:oMath>
            <w:r w:rsidRPr="00855E84">
              <w:rPr>
                <w:sz w:val="18"/>
                <w:szCs w:val="18"/>
              </w:rPr>
              <w:t xml:space="preserve">, where </w:t>
            </w:r>
            <m:oMath>
              <m:r>
                <m:rPr>
                  <m:sty m:val="p"/>
                </m:rPr>
                <w:rPr>
                  <w:rFonts w:ascii="Cambria Math" w:hAnsi="Cambria Math"/>
                  <w:sz w:val="18"/>
                  <w:szCs w:val="18"/>
                </w:rPr>
                <m:t>N&lt;=</m:t>
              </m:r>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tot</m:t>
                  </m:r>
                </m:sub>
              </m:sSub>
            </m:oMath>
            <w:r w:rsidRPr="00855E84">
              <w:rPr>
                <w:sz w:val="18"/>
                <w:szCs w:val="18"/>
              </w:rPr>
              <w:t>.</w:t>
            </w:r>
          </w:p>
        </w:tc>
      </w:tr>
      <w:tr w:rsidR="004A52BE" w:rsidRPr="006579AD" w14:paraId="55FFCFC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4E28B49" w14:textId="77777777" w:rsidR="004A52BE" w:rsidRPr="006579AD" w:rsidRDefault="004A52BE" w:rsidP="004A52BE">
            <w:pPr>
              <w:jc w:val="left"/>
              <w:rPr>
                <w:b w:val="0"/>
                <w:sz w:val="18"/>
                <w:szCs w:val="18"/>
              </w:rPr>
            </w:pPr>
            <w:r w:rsidRPr="006579AD">
              <w:rPr>
                <w:b w:val="0"/>
                <w:sz w:val="18"/>
                <w:szCs w:val="18"/>
              </w:rPr>
              <w:t>LGE</w:t>
            </w:r>
          </w:p>
        </w:tc>
        <w:tc>
          <w:tcPr>
            <w:tcW w:w="8055" w:type="dxa"/>
          </w:tcPr>
          <w:p w14:paraId="3206677B" w14:textId="77777777" w:rsidR="004A52BE" w:rsidRPr="00855E84"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55E84">
              <w:rPr>
                <w:sz w:val="18"/>
                <w:szCs w:val="18"/>
              </w:rPr>
              <w:t>Proposal #2: Consider the following options as the UL grant DCI signalling for multi-slot PUSCH scheduling.</w:t>
            </w:r>
          </w:p>
          <w:p w14:paraId="3ABCAC2E" w14:textId="77777777" w:rsidR="004A52BE" w:rsidRPr="00855E84"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55E84">
              <w:rPr>
                <w:sz w:val="18"/>
                <w:szCs w:val="18"/>
              </w:rPr>
              <w:t>Option 1: DCI indicates 1) SLIV for the first short-duration PUSCH in the first slot, and 2) Number (R) of repetitions for the indicated SLIV.</w:t>
            </w:r>
          </w:p>
          <w:p w14:paraId="73263A06"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55E84">
              <w:rPr>
                <w:sz w:val="18"/>
                <w:szCs w:val="18"/>
              </w:rPr>
              <w:t>Option 2: DCI indicates 1) SLIV for the first short-duration PUSCH in the first slot, 2) Number (N) of allocated PUSCH resources, and 3) Ending symbol index (E) of PUSCH resource in the last slot.</w:t>
            </w:r>
          </w:p>
          <w:p w14:paraId="1C8CE5CD" w14:textId="77777777" w:rsidR="004A52BE" w:rsidRPr="00C3205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C3205F">
              <w:rPr>
                <w:sz w:val="18"/>
                <w:szCs w:val="18"/>
              </w:rPr>
              <w:t>Proposal #3: Consider the following options to determine the DMRS p</w:t>
            </w:r>
            <w:r>
              <w:rPr>
                <w:sz w:val="18"/>
                <w:szCs w:val="18"/>
              </w:rPr>
              <w:t>att</w:t>
            </w:r>
            <w:r w:rsidRPr="00C3205F">
              <w:rPr>
                <w:sz w:val="18"/>
                <w:szCs w:val="18"/>
              </w:rPr>
              <w:t>ern/data mapping type for multi-slot PUSCH scheduling.</w:t>
            </w:r>
          </w:p>
          <w:p w14:paraId="6458B96B" w14:textId="77777777" w:rsidR="004A52BE" w:rsidRPr="00C3205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3205F">
              <w:rPr>
                <w:sz w:val="18"/>
                <w:szCs w:val="18"/>
              </w:rPr>
              <w:t xml:space="preserve">Option 1: DMRS </w:t>
            </w:r>
            <w:r>
              <w:rPr>
                <w:sz w:val="18"/>
                <w:szCs w:val="18"/>
              </w:rPr>
              <w:t>pattern</w:t>
            </w:r>
            <w:r w:rsidRPr="00C3205F">
              <w:rPr>
                <w:sz w:val="18"/>
                <w:szCs w:val="18"/>
              </w:rPr>
              <w:t>/data mapping type for the first and/or last (partial) slot is indicated via the multi-TTI grant DCI while the information for other or middle (full) slots is pre-configured by RRC.</w:t>
            </w:r>
          </w:p>
          <w:p w14:paraId="3ACE36CE"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3205F">
              <w:rPr>
                <w:sz w:val="18"/>
                <w:szCs w:val="18"/>
              </w:rPr>
              <w:t xml:space="preserve">Option 2: DMRS </w:t>
            </w:r>
            <w:r>
              <w:rPr>
                <w:sz w:val="18"/>
                <w:szCs w:val="18"/>
              </w:rPr>
              <w:t>pattern</w:t>
            </w:r>
            <w:r w:rsidRPr="00C3205F">
              <w:rPr>
                <w:sz w:val="18"/>
                <w:szCs w:val="18"/>
              </w:rPr>
              <w:t>/data mapping type for both PUSCH in the first and/or last slot and PUSCH in other or middle slots is jointly indicated via the multi-TTI grant DCI.</w:t>
            </w:r>
          </w:p>
          <w:p w14:paraId="14195D1F" w14:textId="77777777" w:rsidR="004A52BE" w:rsidRPr="009F66E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9F66EF">
              <w:rPr>
                <w:sz w:val="18"/>
                <w:szCs w:val="18"/>
              </w:rPr>
              <w:t>Proposal #4: Consider the following aspects for aperiodic CSI reporting on the PUSCH scheduled by multi-TTI grant DCI.</w:t>
            </w:r>
          </w:p>
          <w:p w14:paraId="2C163166" w14:textId="77777777" w:rsidR="004A52BE" w:rsidRPr="009F66E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9F66EF">
              <w:rPr>
                <w:sz w:val="18"/>
                <w:szCs w:val="18"/>
              </w:rPr>
              <w:t>Determination of a PUSCH resource used for the CSI reporting among multiple allocated PUSCH resources.</w:t>
            </w:r>
          </w:p>
          <w:p w14:paraId="6A71E64D"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9F66EF">
              <w:rPr>
                <w:sz w:val="18"/>
                <w:szCs w:val="18"/>
              </w:rPr>
              <w:t>Support of aperiodic CSI only PUSCH without UL-SCH by using UL-SCH indicator in the multi-TTI grant DCI.</w:t>
            </w:r>
          </w:p>
          <w:p w14:paraId="2E9D066B"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AB70BB">
              <w:rPr>
                <w:sz w:val="18"/>
                <w:szCs w:val="18"/>
              </w:rPr>
              <w:t>Proposal #5: Consider aperiodic SRS transmission within the slots scheduled by multi-TTI grant DCI, by adjusting the preconfigured SRS slot offset.</w:t>
            </w:r>
          </w:p>
          <w:p w14:paraId="590C06AB"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R</w:t>
            </w:r>
            <w:r w:rsidRPr="009721B0">
              <w:rPr>
                <w:sz w:val="18"/>
                <w:szCs w:val="18"/>
              </w:rPr>
              <w:t>egarding HARQ-ACK piggyback on the PUSCH scheduled by multi-TTI grant DCI, it is necessary to consider how to apply HARQ-ACK related information (e.g. NFI) signalled in the DCI.</w:t>
            </w:r>
          </w:p>
          <w:p w14:paraId="3D68B91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Fo</w:t>
            </w:r>
            <w:r w:rsidRPr="009721B0">
              <w:rPr>
                <w:sz w:val="18"/>
                <w:szCs w:val="18"/>
              </w:rPr>
              <w:t>r CBG based retransmission over multiple PUSCHs allocated by multi-TTI grant DCI (if supported), it would be reasonable in terms of DCI overhead to include single common CBGTI field in the DCI which could be applied only for the retransmitted or indicated PUSCHs</w:t>
            </w:r>
            <w:r>
              <w:rPr>
                <w:sz w:val="18"/>
                <w:szCs w:val="18"/>
              </w:rPr>
              <w:t>.</w:t>
            </w:r>
          </w:p>
          <w:p w14:paraId="75929C6C" w14:textId="77777777" w:rsidR="004A52BE" w:rsidRPr="0032194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 xml:space="preserve">Proposal #6: Consider the following aspects for the </w:t>
            </w:r>
            <w:r>
              <w:rPr>
                <w:sz w:val="18"/>
                <w:szCs w:val="18"/>
              </w:rPr>
              <w:t>channel access procedure</w:t>
            </w:r>
            <w:r w:rsidRPr="00321946">
              <w:rPr>
                <w:sz w:val="18"/>
                <w:szCs w:val="18"/>
              </w:rPr>
              <w:t xml:space="preserve"> based data transmission with multiple candidate TX starting symbols in NR-U.</w:t>
            </w:r>
          </w:p>
          <w:p w14:paraId="1487C3FD"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Data mapping rule</w:t>
            </w:r>
          </w:p>
          <w:p w14:paraId="377671FD"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Retransmission structure</w:t>
            </w:r>
          </w:p>
        </w:tc>
      </w:tr>
      <w:tr w:rsidR="004A52BE" w:rsidRPr="006579AD" w14:paraId="42A23CB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1D2C91A" w14:textId="77777777" w:rsidR="004A52BE" w:rsidRPr="006579AD" w:rsidRDefault="004A52BE" w:rsidP="004A52BE">
            <w:pPr>
              <w:jc w:val="left"/>
              <w:rPr>
                <w:b w:val="0"/>
                <w:sz w:val="18"/>
                <w:szCs w:val="18"/>
              </w:rPr>
            </w:pPr>
            <w:r w:rsidRPr="006579AD">
              <w:rPr>
                <w:b w:val="0"/>
                <w:sz w:val="18"/>
                <w:szCs w:val="18"/>
              </w:rPr>
              <w:t>InterDigital</w:t>
            </w:r>
          </w:p>
        </w:tc>
        <w:tc>
          <w:tcPr>
            <w:tcW w:w="8055" w:type="dxa"/>
          </w:tcPr>
          <w:p w14:paraId="1E79D30C"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4507FFE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5000BA6" w14:textId="77777777" w:rsidR="004A52BE" w:rsidRPr="006579AD" w:rsidRDefault="004A52BE" w:rsidP="004A52BE">
            <w:pPr>
              <w:jc w:val="left"/>
              <w:rPr>
                <w:b w:val="0"/>
                <w:sz w:val="18"/>
                <w:szCs w:val="18"/>
              </w:rPr>
            </w:pPr>
            <w:r w:rsidRPr="006579AD">
              <w:rPr>
                <w:b w:val="0"/>
                <w:sz w:val="18"/>
                <w:szCs w:val="18"/>
              </w:rPr>
              <w:t>Intel</w:t>
            </w:r>
          </w:p>
        </w:tc>
        <w:tc>
          <w:tcPr>
            <w:tcW w:w="8055" w:type="dxa"/>
          </w:tcPr>
          <w:p w14:paraId="4DCBD0F8"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14: Scheduling PUSCH over multiple slots/mini-slots by a single DCI does not support multiple </w:t>
            </w:r>
            <w:r w:rsidRPr="007D6520">
              <w:rPr>
                <w:sz w:val="18"/>
                <w:szCs w:val="18"/>
              </w:rPr>
              <w:lastRenderedPageBreak/>
              <w:t xml:space="preserve">PUSCHs which are discontinuous to each other in time. </w:t>
            </w:r>
          </w:p>
          <w:p w14:paraId="1F1CA8FD"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15: For a nominal TTI divided into 2 TTIs, it is slightly preferred to transmit a same TB on the two TTIs. </w:t>
            </w:r>
          </w:p>
          <w:p w14:paraId="298BC528"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16: CBG based (re)transmission if supported applies to TTI(s) with least number of symbols.  </w:t>
            </w:r>
          </w:p>
          <w:p w14:paraId="721761CD"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17: For a TTI for retransmission scheduled by multi-TTI DCI, TBS always follows initial transmission of the same TB and modulation order could follow the currently indicated MCS.  </w:t>
            </w:r>
          </w:p>
          <w:p w14:paraId="060FE040"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18: Define one new DCI format 0_1C to support dynamic switching between single-TTI scheduling and multi-TTI scheduling </w:t>
            </w:r>
          </w:p>
          <w:p w14:paraId="2A1AA495"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If single TTI is scheduled by DCI format 0_1C, it includes 1-bit NDI, 2-bit RV and CBGTI. </w:t>
            </w:r>
          </w:p>
          <w:p w14:paraId="5B28BDD8" w14:textId="77777777" w:rsidR="004A52BE" w:rsidRPr="006579AD"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If more than one TTI are scheduled by DCI format 0_1C, it includes 1-bit NDI and 1-bit RV per TB</w:t>
            </w:r>
          </w:p>
        </w:tc>
      </w:tr>
      <w:tr w:rsidR="004A52BE" w:rsidRPr="006579AD" w14:paraId="01172C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EF0309B" w14:textId="77777777" w:rsidR="004A52BE" w:rsidRPr="006579AD" w:rsidRDefault="004A52BE" w:rsidP="004A52BE">
            <w:pPr>
              <w:jc w:val="left"/>
              <w:rPr>
                <w:b w:val="0"/>
                <w:sz w:val="18"/>
                <w:szCs w:val="18"/>
              </w:rPr>
            </w:pPr>
            <w:r w:rsidRPr="006579AD">
              <w:rPr>
                <w:b w:val="0"/>
                <w:sz w:val="18"/>
                <w:szCs w:val="18"/>
              </w:rPr>
              <w:lastRenderedPageBreak/>
              <w:t>Sony</w:t>
            </w:r>
          </w:p>
        </w:tc>
        <w:tc>
          <w:tcPr>
            <w:tcW w:w="8055" w:type="dxa"/>
          </w:tcPr>
          <w:p w14:paraId="3F858A4B"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6D99395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12147BE" w14:textId="77777777" w:rsidR="004A52BE" w:rsidRPr="006579AD" w:rsidRDefault="004A52BE" w:rsidP="004A52BE">
            <w:pPr>
              <w:jc w:val="left"/>
              <w:rPr>
                <w:b w:val="0"/>
                <w:sz w:val="18"/>
                <w:szCs w:val="18"/>
              </w:rPr>
            </w:pPr>
            <w:r w:rsidRPr="006579AD">
              <w:rPr>
                <w:b w:val="0"/>
                <w:sz w:val="18"/>
                <w:szCs w:val="18"/>
              </w:rPr>
              <w:t>Samsung</w:t>
            </w:r>
          </w:p>
        </w:tc>
        <w:tc>
          <w:tcPr>
            <w:tcW w:w="8055" w:type="dxa"/>
          </w:tcPr>
          <w:p w14:paraId="24CA30F9"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9: CBG-based retransmission is supported for multi-PUSCH scheduling with configurable CBGTI bit field for re-transmitted PUSCH.</w:t>
            </w:r>
          </w:p>
          <w:p w14:paraId="7BC58384"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 xml:space="preserve">Proposal 10: Multiple type-B PUSCHs in first slot is not supported. </w:t>
            </w:r>
          </w:p>
          <w:p w14:paraId="63534E98"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11: UL grant indicates the number of scheduled slots. The existing TDRA table is reused with a single SLIV indicating the starting symbol S in first slot and the ending symbol L in last slot, a single PUSCH mapping type indicating the mapping type for all slots except first slot where PUSCH mapping type B is used.</w:t>
            </w:r>
          </w:p>
          <w:p w14:paraId="0DFB0FF0"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 xml:space="preserve">Proposal 12: A-CSI is reported in penult slot. The timing relation between A-CSI-RS and UL grant is same as Rel-15 NR. </w:t>
            </w:r>
          </w:p>
          <w:p w14:paraId="739F212F"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 xml:space="preserve">Proposal 13: If CBG-based transmission is configured, MCS indicated by UL grant applies to PUSCH with TB-based transmission, and previous MCS applies to PUSCH with partial CBG-based transmission. </w:t>
            </w:r>
          </w:p>
          <w:p w14:paraId="3AC8EE5A"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14: Define separate DCI format for single and multi-PUSCH scheduling respectively.</w:t>
            </w:r>
          </w:p>
          <w:p w14:paraId="496CCA49"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15: Non-continuous multi-PUSCH scheduling is not supported.</w:t>
            </w:r>
          </w:p>
        </w:tc>
      </w:tr>
      <w:tr w:rsidR="004A52BE" w:rsidRPr="006579AD" w14:paraId="082F538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A38E0B9" w14:textId="77777777" w:rsidR="004A52BE" w:rsidRPr="006579AD" w:rsidRDefault="004A52BE" w:rsidP="004A52BE">
            <w:pPr>
              <w:jc w:val="left"/>
              <w:rPr>
                <w:b w:val="0"/>
                <w:sz w:val="18"/>
                <w:szCs w:val="18"/>
              </w:rPr>
            </w:pPr>
            <w:r>
              <w:rPr>
                <w:b w:val="0"/>
                <w:sz w:val="18"/>
                <w:szCs w:val="18"/>
              </w:rPr>
              <w:t>Apple</w:t>
            </w:r>
          </w:p>
        </w:tc>
        <w:tc>
          <w:tcPr>
            <w:tcW w:w="8055" w:type="dxa"/>
          </w:tcPr>
          <w:p w14:paraId="6311DC44" w14:textId="77777777" w:rsidR="004A52BE" w:rsidRPr="00C12AB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 xml:space="preserve">Proposal 1:  Consider support time domain resource allocation for multi-TTI scheduling with each TDRA IE in scheduling DCI to indicate a set of concatenated Rel-15 TDRA values. </w:t>
            </w:r>
          </w:p>
          <w:p w14:paraId="3F3C0C59" w14:textId="77777777" w:rsidR="004A52BE" w:rsidRPr="00C12AB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 xml:space="preserve">Proposal 2: Support 1-bit RV field per PUSCH transmission for multi-TTI scheduling. </w:t>
            </w:r>
          </w:p>
          <w:p w14:paraId="7DB27E88" w14:textId="77777777" w:rsidR="004A52BE" w:rsidRPr="00C12AB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Proposal 3: Support CBG-based HARQ retransmission for NR</w:t>
            </w:r>
          </w:p>
          <w:p w14:paraId="43AD1D32" w14:textId="77777777" w:rsidR="004A52BE" w:rsidRPr="00C12AB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 xml:space="preserve">The maximum number of HARQ processes with CBG-based retransmission is configured by RRC signaling. </w:t>
            </w:r>
          </w:p>
          <w:p w14:paraId="6345CF51" w14:textId="77777777" w:rsidR="004A52BE" w:rsidRPr="006579AD"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HARQ-ACK processes associated with CBG-based transmission in a multi-TTI transmission is explicitly indicated by separate field in scheduling DCI format.</w:t>
            </w:r>
          </w:p>
        </w:tc>
      </w:tr>
      <w:tr w:rsidR="004A52BE" w:rsidRPr="006579AD" w14:paraId="6641DC6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AA55577" w14:textId="77777777" w:rsidR="004A52BE" w:rsidRPr="006579AD" w:rsidRDefault="004A52BE" w:rsidP="004A52BE">
            <w:pPr>
              <w:jc w:val="left"/>
              <w:rPr>
                <w:b w:val="0"/>
                <w:sz w:val="18"/>
                <w:szCs w:val="18"/>
              </w:rPr>
            </w:pPr>
            <w:r w:rsidRPr="006579AD">
              <w:rPr>
                <w:b w:val="0"/>
                <w:sz w:val="18"/>
                <w:szCs w:val="18"/>
              </w:rPr>
              <w:t>CAICT</w:t>
            </w:r>
          </w:p>
        </w:tc>
        <w:tc>
          <w:tcPr>
            <w:tcW w:w="8055" w:type="dxa"/>
          </w:tcPr>
          <w:p w14:paraId="53CC78C4" w14:textId="57AC04A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5: Multiple mapping Type B PUSCHs is allowed within the first slot for multi-TTI grant.</w:t>
            </w:r>
            <w:r w:rsidR="003F6E0E">
              <w:rPr>
                <w:sz w:val="18"/>
                <w:szCs w:val="18"/>
              </w:rPr>
              <w:t xml:space="preserve"> </w:t>
            </w:r>
          </w:p>
        </w:tc>
      </w:tr>
      <w:tr w:rsidR="004A52BE" w:rsidRPr="006579AD" w14:paraId="4228B79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7B25104" w14:textId="77777777" w:rsidR="004A52BE" w:rsidRPr="006579AD" w:rsidRDefault="004A52BE" w:rsidP="004A52BE">
            <w:pPr>
              <w:jc w:val="left"/>
              <w:rPr>
                <w:b w:val="0"/>
                <w:sz w:val="18"/>
                <w:szCs w:val="18"/>
              </w:rPr>
            </w:pPr>
            <w:r w:rsidRPr="006579AD">
              <w:rPr>
                <w:b w:val="0"/>
                <w:sz w:val="18"/>
                <w:szCs w:val="18"/>
              </w:rPr>
              <w:t>Sharp</w:t>
            </w:r>
          </w:p>
        </w:tc>
        <w:tc>
          <w:tcPr>
            <w:tcW w:w="8055" w:type="dxa"/>
          </w:tcPr>
          <w:p w14:paraId="418E04FE" w14:textId="77777777" w:rsidR="003F6E0E" w:rsidRDefault="003F6E0E" w:rsidP="004A52BE">
            <w:pPr>
              <w:cnfStyle w:val="000000000000" w:firstRow="0" w:lastRow="0" w:firstColumn="0" w:lastColumn="0" w:oddVBand="0" w:evenVBand="0" w:oddHBand="0" w:evenHBand="0" w:firstRowFirstColumn="0" w:firstRowLastColumn="0" w:lastRowFirstColumn="0" w:lastRowLastColumn="0"/>
              <w:rPr>
                <w:sz w:val="18"/>
              </w:rPr>
            </w:pPr>
            <w:r w:rsidRPr="003F6E0E">
              <w:rPr>
                <w:sz w:val="18"/>
              </w:rPr>
              <w:t>Multiple Type B PUSCHs in a slot can be supported by using multiple DCIs as in Rel-15</w:t>
            </w:r>
          </w:p>
          <w:p w14:paraId="5EDAACE4" w14:textId="006261CA"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29567B">
              <w:rPr>
                <w:sz w:val="18"/>
              </w:rPr>
              <w:t>Proposal 3: With respect to DCI format design for multi-TTI, we prefer the option of one DCI format 1_1A (or reusing DCI format 1_1 of Rel-15) for both single-TTI and multi-TTI, switching by a flag indicated by the DCI format 1_1A. This switching flag can either be implicitly indicated by the DCI field indicating the number of TTIs or be explicitly indicated by a dedicated DCI field.</w:t>
            </w:r>
          </w:p>
          <w:p w14:paraId="062787A4" w14:textId="77777777"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p>
          <w:p w14:paraId="358B45C4" w14:textId="77777777"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29567B">
              <w:rPr>
                <w:sz w:val="18"/>
              </w:rPr>
              <w:t>Proposal 4: Focusing on the continuous time domain resource assignment for multi-TTI, a simple allocation scheme with concise indication could be:</w:t>
            </w:r>
          </w:p>
          <w:p w14:paraId="3B0049F8"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Mapping Type B for all the slots.</w:t>
            </w:r>
          </w:p>
          <w:p w14:paraId="152279CD"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 xml:space="preserve">The first slot: </w:t>
            </w:r>
            <w:r w:rsidRPr="0029567B">
              <w:rPr>
                <w:sz w:val="18"/>
                <w:szCs w:val="18"/>
              </w:rPr>
              <w:tab/>
              <w:t>indication of S (L=14-S)</w:t>
            </w:r>
          </w:p>
          <w:p w14:paraId="66A7649E"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The middle slot(s):</w:t>
            </w:r>
            <w:r w:rsidRPr="0029567B">
              <w:rPr>
                <w:sz w:val="18"/>
                <w:szCs w:val="18"/>
              </w:rPr>
              <w:tab/>
              <w:t>no explicit indication</w:t>
            </w:r>
          </w:p>
          <w:p w14:paraId="3ECBF59D"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The last slot:</w:t>
            </w:r>
            <w:r w:rsidRPr="0029567B">
              <w:rPr>
                <w:sz w:val="18"/>
                <w:szCs w:val="18"/>
              </w:rPr>
              <w:tab/>
              <w:t>indication of L (S=0)</w:t>
            </w:r>
          </w:p>
          <w:p w14:paraId="319A574F" w14:textId="77777777"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29567B">
              <w:rPr>
                <w:sz w:val="18"/>
              </w:rPr>
              <w:t>And, a more flexible allocation scheme could be:</w:t>
            </w:r>
          </w:p>
          <w:p w14:paraId="09145249"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w:t>
            </w:r>
            <w:r w:rsidRPr="0029567B">
              <w:rPr>
                <w:sz w:val="18"/>
                <w:szCs w:val="18"/>
              </w:rPr>
              <w:t xml:space="preserve">he first slot: </w:t>
            </w:r>
            <w:r w:rsidRPr="0029567B">
              <w:rPr>
                <w:sz w:val="18"/>
                <w:szCs w:val="18"/>
              </w:rPr>
              <w:tab/>
              <w:t>mapping Type B, indication of S (L=14-S)</w:t>
            </w:r>
          </w:p>
          <w:p w14:paraId="6BA5732A"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The middle slot(s):</w:t>
            </w:r>
            <w:r w:rsidRPr="0029567B">
              <w:rPr>
                <w:sz w:val="18"/>
                <w:szCs w:val="18"/>
              </w:rPr>
              <w:tab/>
              <w:t>indication of mapping type</w:t>
            </w:r>
          </w:p>
          <w:p w14:paraId="453FF863" w14:textId="77777777" w:rsidR="004A52BE" w:rsidRPr="00116C74"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rPr>
            </w:pPr>
            <w:r w:rsidRPr="0029567B">
              <w:rPr>
                <w:sz w:val="18"/>
                <w:szCs w:val="18"/>
              </w:rPr>
              <w:t>The last slot:</w:t>
            </w:r>
            <w:r w:rsidRPr="0029567B">
              <w:rPr>
                <w:sz w:val="18"/>
                <w:szCs w:val="18"/>
              </w:rPr>
              <w:tab/>
              <w:t>indication of mapping type, indication of L (S=0)</w:t>
            </w:r>
          </w:p>
        </w:tc>
      </w:tr>
      <w:tr w:rsidR="004A52BE" w:rsidRPr="006579AD" w14:paraId="59D029D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F191772" w14:textId="77777777" w:rsidR="004A52BE" w:rsidRPr="006579AD" w:rsidRDefault="004A52BE" w:rsidP="004A52BE">
            <w:pPr>
              <w:jc w:val="left"/>
              <w:rPr>
                <w:b w:val="0"/>
                <w:sz w:val="18"/>
                <w:szCs w:val="18"/>
              </w:rPr>
            </w:pPr>
            <w:r w:rsidRPr="006579AD">
              <w:rPr>
                <w:b w:val="0"/>
                <w:sz w:val="18"/>
                <w:szCs w:val="18"/>
              </w:rPr>
              <w:t>Qualcomm</w:t>
            </w:r>
          </w:p>
        </w:tc>
        <w:tc>
          <w:tcPr>
            <w:tcW w:w="8055" w:type="dxa"/>
          </w:tcPr>
          <w:p w14:paraId="70A52B3B"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02916">
              <w:rPr>
                <w:sz w:val="18"/>
              </w:rPr>
              <w:t>Proposal 18: Signal the actual number of scheduled PUSCHs (n) in the multi-TTI DCI.</w:t>
            </w:r>
          </w:p>
          <w:p w14:paraId="0B7866D4"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Maximum number of PUSCHs that can be scheduled by multi-TTI grant (N) is semi-statically configured. Support at least N=1, 2, 4, 8. FFS for N=16.</w:t>
            </w:r>
          </w:p>
          <w:p w14:paraId="250D982D"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Bit-width of n in the DCI is equal to log2(N).</w:t>
            </w:r>
          </w:p>
          <w:p w14:paraId="1593C2ED"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Bit-width of NDI field in the DCI is equal to N.</w:t>
            </w:r>
          </w:p>
          <w:p w14:paraId="60A9CA00"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b/>
                <w:sz w:val="18"/>
              </w:rPr>
            </w:pPr>
            <w:r w:rsidRPr="00602916">
              <w:rPr>
                <w:b/>
                <w:sz w:val="18"/>
              </w:rPr>
              <w:t>TDRA</w:t>
            </w:r>
          </w:p>
          <w:p w14:paraId="6CB73BE9"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19: The multi-TTI grants should include support for transmitting mini-slots in the initial portion of </w:t>
            </w:r>
            <w:r>
              <w:rPr>
                <w:sz w:val="18"/>
              </w:rPr>
              <w:lastRenderedPageBreak/>
              <w:t>the transmission which can be followed by switching to full slot at slot boundaries.</w:t>
            </w:r>
          </w:p>
          <w:p w14:paraId="4C8258A6"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02916">
              <w:rPr>
                <w:sz w:val="18"/>
              </w:rPr>
              <w:t>Proposal 20: Support a flexible TDRA table format in which a combinations of valid mini-slot PUSCHs (w/o crossing the slot boundary) and full-slot PUSCHs can be signalled through the row index of the table.</w:t>
            </w:r>
          </w:p>
          <w:p w14:paraId="3F8FADA6"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b/>
                <w:sz w:val="18"/>
              </w:rPr>
            </w:pPr>
            <w:r w:rsidRPr="00602916">
              <w:rPr>
                <w:b/>
                <w:sz w:val="18"/>
              </w:rPr>
              <w:t>TBS determination and MCS signalling for retransmissions</w:t>
            </w:r>
          </w:p>
          <w:p w14:paraId="06058EE0"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02916">
              <w:rPr>
                <w:sz w:val="18"/>
              </w:rPr>
              <w:t xml:space="preserve">Proposal 21: For multi-TTI DCI, introduce a bitmap of size N (maximum number of PUSCHs that can be scheduled) that determines that the TBS determination of which of the scheduled PUSCHs should not use the MCS indicated in the multi-TTI grant. </w:t>
            </w:r>
          </w:p>
          <w:p w14:paraId="1E46EB7D"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If a bit of the bitmap for a PUSCH is one, the previous DCI scheduling the same TB is used for TBS calculation.</w:t>
            </w:r>
          </w:p>
          <w:p w14:paraId="21C4D229"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Optionally, introduce a common implicit MCS (2bits) that determines the modulation order of PUSCHs for which a value of one is indicated in the bitmap.</w:t>
            </w:r>
          </w:p>
          <w:p w14:paraId="16BF27C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22: The multi-TTI grants should also support CBG based retransmissions.</w:t>
            </w:r>
          </w:p>
          <w:p w14:paraId="3E655ED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23: Introduce the following scheme to reduce the DCI size of multi-TTI grant</w:t>
            </w:r>
          </w:p>
          <w:p w14:paraId="51F57497" w14:textId="77777777" w:rsidR="004A52BE" w:rsidRPr="004A57D7"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4A57D7">
              <w:rPr>
                <w:sz w:val="18"/>
                <w:szCs w:val="18"/>
              </w:rPr>
              <w:t>Limit the maximum number of retransmissions in a multi-TTI grant through an RRC parameter, which can be smaller than N (maximum number of PUSCHs).</w:t>
            </w:r>
          </w:p>
          <w:p w14:paraId="5086AE0E" w14:textId="77777777" w:rsidR="004A52BE" w:rsidRPr="00AB23FD"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4A57D7">
              <w:rPr>
                <w:sz w:val="18"/>
                <w:szCs w:val="18"/>
              </w:rPr>
              <w:t xml:space="preserve">CBGTI and RV fields include the information only for HARQ process IDs corresponding to a retransmission as indicated by the bitmap. The length of the CBGTI and RV fields in the DCI is a function of the maximum number of retransmissions. </w:t>
            </w:r>
          </w:p>
        </w:tc>
      </w:tr>
      <w:tr w:rsidR="004A52BE" w:rsidRPr="006579AD" w14:paraId="3621F2A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1E15C38" w14:textId="77777777" w:rsidR="004A52BE" w:rsidRPr="006579AD" w:rsidRDefault="004A52BE" w:rsidP="004A52BE">
            <w:pPr>
              <w:jc w:val="left"/>
              <w:rPr>
                <w:b w:val="0"/>
                <w:sz w:val="18"/>
                <w:szCs w:val="18"/>
              </w:rPr>
            </w:pPr>
            <w:r w:rsidRPr="006579AD">
              <w:rPr>
                <w:b w:val="0"/>
                <w:sz w:val="18"/>
                <w:szCs w:val="18"/>
              </w:rPr>
              <w:lastRenderedPageBreak/>
              <w:t>ITRI</w:t>
            </w:r>
          </w:p>
        </w:tc>
        <w:tc>
          <w:tcPr>
            <w:tcW w:w="8055" w:type="dxa"/>
          </w:tcPr>
          <w:p w14:paraId="5D9B9EA4"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07402B6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F672B9D" w14:textId="77777777" w:rsidR="004A52BE" w:rsidRPr="006579AD" w:rsidRDefault="004A52BE" w:rsidP="004A52BE">
            <w:pPr>
              <w:jc w:val="left"/>
              <w:rPr>
                <w:b w:val="0"/>
                <w:sz w:val="18"/>
                <w:szCs w:val="18"/>
              </w:rPr>
            </w:pPr>
            <w:r w:rsidRPr="006579AD">
              <w:rPr>
                <w:b w:val="0"/>
                <w:sz w:val="18"/>
                <w:szCs w:val="18"/>
              </w:rPr>
              <w:t>Ericsson</w:t>
            </w:r>
          </w:p>
        </w:tc>
        <w:tc>
          <w:tcPr>
            <w:tcW w:w="8055" w:type="dxa"/>
          </w:tcPr>
          <w:p w14:paraId="4401074B"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85EF8">
              <w:rPr>
                <w:sz w:val="18"/>
              </w:rPr>
              <w:t>DCI 0_1 should be extended to support scheduling one or more PUSCH slots</w:t>
            </w:r>
            <w:r>
              <w:rPr>
                <w:sz w:val="18"/>
              </w:rPr>
              <w:t>.</w:t>
            </w:r>
          </w:p>
          <w:p w14:paraId="7681993E" w14:textId="77777777" w:rsidR="004A52BE" w:rsidRPr="00C35F91"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14</w:t>
            </w:r>
            <w:r>
              <w:rPr>
                <w:sz w:val="18"/>
              </w:rPr>
              <w:t xml:space="preserve">: </w:t>
            </w:r>
            <w:r w:rsidRPr="00C35F91">
              <w:rPr>
                <w:sz w:val="18"/>
              </w:rPr>
              <w:t xml:space="preserve">Scheduling multiple PUSCHs functionality is enabled/disabled via RRC. The RRC configuration includes: </w:t>
            </w:r>
          </w:p>
          <w:p w14:paraId="64E0C6EC" w14:textId="77777777" w:rsidR="004A52BE" w:rsidRPr="00C35F91" w:rsidRDefault="004A52BE" w:rsidP="004A52BE">
            <w:pPr>
              <w:ind w:firstLineChars="50" w:firstLine="90"/>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a.</w:t>
            </w:r>
            <w:r>
              <w:rPr>
                <w:sz w:val="18"/>
              </w:rPr>
              <w:t xml:space="preserve"> </w:t>
            </w:r>
            <w:r w:rsidRPr="00C35F91">
              <w:rPr>
                <w:sz w:val="18"/>
              </w:rPr>
              <w:t xml:space="preserve">The maximum number PUSCH that can be scheduled using single DCI. </w:t>
            </w:r>
          </w:p>
          <w:p w14:paraId="1E3C3F0D" w14:textId="77777777" w:rsidR="004A52BE" w:rsidRDefault="004A52BE" w:rsidP="004A52BE">
            <w:pPr>
              <w:ind w:firstLineChars="50" w:firstLine="90"/>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b.</w:t>
            </w:r>
            <w:r>
              <w:rPr>
                <w:sz w:val="18"/>
              </w:rPr>
              <w:t xml:space="preserve"> </w:t>
            </w:r>
            <w:r w:rsidRPr="00C35F91">
              <w:rPr>
                <w:sz w:val="18"/>
              </w:rPr>
              <w:t>PUSCH-MultiSlotTimeDomainResourceAllocation data structure to be used when the functionality is enabled.</w:t>
            </w:r>
          </w:p>
          <w:p w14:paraId="084B9E1B"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15</w:t>
            </w:r>
            <w:r>
              <w:rPr>
                <w:sz w:val="18"/>
              </w:rPr>
              <w:t xml:space="preserve">: </w:t>
            </w:r>
            <w:r w:rsidRPr="00C35F91">
              <w:rPr>
                <w:sz w:val="18"/>
              </w:rPr>
              <w:t>UE refers to the PUSCH-MultiSlotTimeDomainResourceAllocation when receiving a UE specific DCI 0_1 if PUSCH-MultiSlotTimeDomainResourceAllocation is provided as part of the RRC PUSCH-config.</w:t>
            </w:r>
          </w:p>
          <w:p w14:paraId="57FD371E" w14:textId="77777777" w:rsidR="004A52BE" w:rsidRPr="00C35F91"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16</w:t>
            </w:r>
            <w:r>
              <w:rPr>
                <w:sz w:val="18"/>
              </w:rPr>
              <w:t xml:space="preserve">: </w:t>
            </w:r>
            <w:r w:rsidRPr="00C35F91">
              <w:rPr>
                <w:sz w:val="18"/>
              </w:rPr>
              <w:t xml:space="preserve">PUSCH-TimeDomainResourceAllocationSet-rxy is used to configure a time domain relation between PDCCH and multiple PUSCH. pusch-MultiSlotTimeDomainAllocationList-rxy contains one or more of such PUSCH-TimeDomainResourceAllocationSet-rxy. Each PUSCH-TimeDomainResourceAllocationSet-rxy contains PUSCH-TimeDomainResourceAllocation information (K2, S, L, mapping type) corresponding to each scheduled PUSCH.  </w:t>
            </w:r>
          </w:p>
          <w:p w14:paraId="2838546A"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17</w:t>
            </w:r>
            <w:r>
              <w:rPr>
                <w:sz w:val="18"/>
              </w:rPr>
              <w:t xml:space="preserve">: </w:t>
            </w:r>
            <w:r w:rsidRPr="00C35F91">
              <w:rPr>
                <w:sz w:val="18"/>
              </w:rPr>
              <w:t>The number of scheduled PUSCH is implicitly indicated by the TDRA table. If a PUSCH is not to be scheduled, the corresponding (K2, S, L, mapping type) is set to non-valid/empty values.</w:t>
            </w:r>
          </w:p>
          <w:p w14:paraId="140B2A2C"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18</w:t>
            </w:r>
            <w:r>
              <w:rPr>
                <w:sz w:val="18"/>
              </w:rPr>
              <w:t xml:space="preserve">: </w:t>
            </w:r>
            <w:r w:rsidRPr="00C35F91">
              <w:rPr>
                <w:sz w:val="18"/>
              </w:rPr>
              <w:t>Increasing the bit-width of time domain resources assignment field in the multi-slot DCI to maximum 5 bits instead of 4 bits can be considered.</w:t>
            </w:r>
          </w:p>
          <w:p w14:paraId="0B5D8E4A"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19</w:t>
            </w:r>
            <w:r>
              <w:rPr>
                <w:sz w:val="18"/>
              </w:rPr>
              <w:t xml:space="preserve">: </w:t>
            </w:r>
            <w:r w:rsidRPr="00C35F91">
              <w:rPr>
                <w:sz w:val="18"/>
              </w:rPr>
              <w:t xml:space="preserve">If both Codebook group feedback and multi-PUSCH scheduling are configured simultaneously, </w:t>
            </w:r>
          </w:p>
          <w:p w14:paraId="1F28581E"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a.</w:t>
            </w:r>
            <w:r>
              <w:rPr>
                <w:sz w:val="18"/>
              </w:rPr>
              <w:t xml:space="preserve"> </w:t>
            </w:r>
            <w:r w:rsidRPr="00C35F91">
              <w:rPr>
                <w:sz w:val="18"/>
              </w:rPr>
              <w:t xml:space="preserve">if  Nslots indicates 1 PUSCH, </w:t>
            </w:r>
          </w:p>
          <w:p w14:paraId="69C94951"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w:t>
            </w:r>
            <w:r>
              <w:rPr>
                <w:sz w:val="18"/>
              </w:rPr>
              <w:t xml:space="preserve"> </w:t>
            </w:r>
            <w:r w:rsidRPr="00C35F91">
              <w:rPr>
                <w:sz w:val="18"/>
              </w:rPr>
              <w:t>RV, NDI is indicated for one slot (i.e. RV is two bits, NDI is one bit)</w:t>
            </w:r>
          </w:p>
          <w:p w14:paraId="6A0EA122"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ii.</w:t>
            </w:r>
            <w:r>
              <w:rPr>
                <w:sz w:val="18"/>
              </w:rPr>
              <w:t xml:space="preserve"> </w:t>
            </w:r>
            <w:r w:rsidRPr="00C35F91">
              <w:rPr>
                <w:sz w:val="18"/>
              </w:rPr>
              <w:t>DCI indicates CBGTI information corresponding to the scheduled PUSCH</w:t>
            </w:r>
          </w:p>
          <w:p w14:paraId="4E488718"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b.</w:t>
            </w:r>
            <w:r>
              <w:rPr>
                <w:sz w:val="18"/>
              </w:rPr>
              <w:t xml:space="preserve"> </w:t>
            </w:r>
            <w:r w:rsidRPr="00C35F91">
              <w:rPr>
                <w:sz w:val="18"/>
              </w:rPr>
              <w:t xml:space="preserve">if Nslots indicates &gt;1 PUSCH, </w:t>
            </w:r>
          </w:p>
          <w:p w14:paraId="4F737338"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w:t>
            </w:r>
            <w:r>
              <w:rPr>
                <w:sz w:val="18"/>
              </w:rPr>
              <w:t xml:space="preserve"> </w:t>
            </w:r>
            <w:r w:rsidRPr="00C35F91">
              <w:rPr>
                <w:sz w:val="18"/>
              </w:rPr>
              <w:t>CBGTI is not supported in case the DCI is scheduling multiple PUSCH. The field is not included in DCI.</w:t>
            </w:r>
          </w:p>
          <w:p w14:paraId="1B17FA78"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ii.</w:t>
            </w:r>
            <w:r>
              <w:rPr>
                <w:sz w:val="18"/>
              </w:rPr>
              <w:t xml:space="preserve"> </w:t>
            </w:r>
            <w:r w:rsidRPr="00C35F91">
              <w:rPr>
                <w:sz w:val="18"/>
              </w:rPr>
              <w:t>Each of the RV and NDI bit width is equal to the maximum number of scheduled slots in RRC configuration</w:t>
            </w:r>
          </w:p>
          <w:p w14:paraId="01F0A03E"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c.</w:t>
            </w:r>
            <w:r>
              <w:rPr>
                <w:sz w:val="18"/>
              </w:rPr>
              <w:t xml:space="preserve"> </w:t>
            </w:r>
            <w:r w:rsidRPr="00C35F91">
              <w:rPr>
                <w:sz w:val="18"/>
              </w:rPr>
              <w:t>Zero padding might be needed to align the DCI length for the two cases.</w:t>
            </w:r>
          </w:p>
        </w:tc>
      </w:tr>
    </w:tbl>
    <w:p w14:paraId="43CE4086" w14:textId="77777777" w:rsidR="004A52BE" w:rsidRPr="0012389A" w:rsidRDefault="004A52BE" w:rsidP="004A52BE"/>
    <w:p w14:paraId="5A8E3C4B" w14:textId="77777777" w:rsidR="004A52BE" w:rsidRDefault="004A52BE" w:rsidP="004A52BE">
      <w:r>
        <w:t xml:space="preserve">In LTE-LAA, information specific to each subframe is limited to NDI and RV (from only two candidates). </w:t>
      </w:r>
    </w:p>
    <w:p w14:paraId="1DAC022F" w14:textId="77777777" w:rsidR="004A52BE" w:rsidRDefault="004A52BE" w:rsidP="004A52BE">
      <w:r>
        <w:t>Summary of current</w:t>
      </w:r>
      <w:r>
        <w:rPr>
          <w:rFonts w:hint="eastAsia"/>
        </w:rPr>
        <w:t xml:space="preserve"> </w:t>
      </w:r>
      <w:r>
        <w:t xml:space="preserve">NRU UL </w:t>
      </w:r>
      <w:r>
        <w:rPr>
          <w:rFonts w:hint="eastAsia"/>
        </w:rPr>
        <w:t xml:space="preserve">DCI design </w:t>
      </w:r>
      <w:r>
        <w:t xml:space="preserve">proposals </w:t>
      </w:r>
      <w:r>
        <w:rPr>
          <w:rFonts w:hint="eastAsia"/>
        </w:rPr>
        <w:t>for multi-TTI PUSCH scheduling</w:t>
      </w:r>
      <w:r>
        <w:t xml:space="preserve"> based on format 1_1:</w:t>
      </w:r>
    </w:p>
    <w:p w14:paraId="6ADC7EFE" w14:textId="77777777" w:rsidR="004A52BE" w:rsidRDefault="004A52BE" w:rsidP="004A52BE"/>
    <w:tbl>
      <w:tblPr>
        <w:tblStyle w:val="GridTable6Colorful-Accent11"/>
        <w:tblW w:w="9372" w:type="dxa"/>
        <w:tblLayout w:type="fixed"/>
        <w:tblLook w:val="04A0" w:firstRow="1" w:lastRow="0" w:firstColumn="1" w:lastColumn="0" w:noHBand="0" w:noVBand="1"/>
      </w:tblPr>
      <w:tblGrid>
        <w:gridCol w:w="3539"/>
        <w:gridCol w:w="1559"/>
        <w:gridCol w:w="4274"/>
      </w:tblGrid>
      <w:tr w:rsidR="004A52BE" w14:paraId="5CFBCE8B" w14:textId="77777777" w:rsidTr="004A52BE">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800BFC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p>
        </w:tc>
        <w:tc>
          <w:tcPr>
            <w:tcW w:w="1559" w:type="dxa"/>
          </w:tcPr>
          <w:p w14:paraId="3FC9DF2E" w14:textId="77777777" w:rsidR="004A52BE" w:rsidRDefault="004A52BE" w:rsidP="004A52BE">
            <w:pPr>
              <w:widowControl/>
              <w:kinsoku/>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eastAsia="宋体"/>
                <w:bCs w:val="0"/>
                <w:snapToGrid/>
                <w:color w:val="000000"/>
                <w:kern w:val="0"/>
                <w:sz w:val="16"/>
                <w:szCs w:val="16"/>
                <w:lang w:eastAsia="zh-CN"/>
              </w:rPr>
            </w:pPr>
            <w:r>
              <w:rPr>
                <w:rFonts w:eastAsia="宋体"/>
                <w:b w:val="0"/>
                <w:snapToGrid/>
                <w:color w:val="000000"/>
                <w:kern w:val="0"/>
                <w:sz w:val="16"/>
                <w:szCs w:val="16"/>
                <w:lang w:eastAsia="zh-CN"/>
              </w:rPr>
              <w:t>Common to multiple PUSCHs</w:t>
            </w:r>
          </w:p>
        </w:tc>
        <w:tc>
          <w:tcPr>
            <w:tcW w:w="4274" w:type="dxa"/>
          </w:tcPr>
          <w:p w14:paraId="3E83AFCB" w14:textId="77777777" w:rsidR="004A52BE" w:rsidRDefault="004A52BE" w:rsidP="004A52BE">
            <w:pPr>
              <w:widowControl/>
              <w:kinsoku/>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eastAsia="宋体"/>
                <w:bCs w:val="0"/>
                <w:snapToGrid/>
                <w:color w:val="000000"/>
                <w:kern w:val="0"/>
                <w:sz w:val="16"/>
                <w:szCs w:val="16"/>
                <w:lang w:eastAsia="zh-CN"/>
              </w:rPr>
            </w:pPr>
            <w:r>
              <w:rPr>
                <w:rFonts w:eastAsia="宋体"/>
                <w:b w:val="0"/>
                <w:snapToGrid/>
                <w:color w:val="000000"/>
                <w:kern w:val="0"/>
                <w:sz w:val="16"/>
                <w:szCs w:val="16"/>
                <w:lang w:eastAsia="zh-CN"/>
              </w:rPr>
              <w:t>Per PUSCH or per slot/mini-slot</w:t>
            </w:r>
          </w:p>
        </w:tc>
      </w:tr>
      <w:tr w:rsidR="004A52BE" w14:paraId="53A3BFB6"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32F957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eastAsia="zh-CN"/>
              </w:rPr>
            </w:pPr>
            <w:r>
              <w:rPr>
                <w:rFonts w:eastAsia="宋体"/>
                <w:b w:val="0"/>
                <w:snapToGrid/>
                <w:color w:val="000000"/>
                <w:kern w:val="0"/>
                <w:sz w:val="16"/>
                <w:szCs w:val="16"/>
                <w:lang w:eastAsia="zh-CN"/>
              </w:rPr>
              <w:t>Identifier for DCI formats</w:t>
            </w:r>
          </w:p>
        </w:tc>
        <w:tc>
          <w:tcPr>
            <w:tcW w:w="1559" w:type="dxa"/>
            <w:shd w:val="clear" w:color="auto" w:fill="DEEAF6" w:themeFill="accent1" w:themeFillTint="33"/>
          </w:tcPr>
          <w:p w14:paraId="1386EB4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39FDAB5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1CB241DB"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BFE9A69"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Carrier indicator</w:t>
            </w:r>
          </w:p>
        </w:tc>
        <w:tc>
          <w:tcPr>
            <w:tcW w:w="1559" w:type="dxa"/>
          </w:tcPr>
          <w:p w14:paraId="01767A3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393AB804"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1680E276"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7D9529AC"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Bandwidth part indicator</w:t>
            </w:r>
          </w:p>
        </w:tc>
        <w:tc>
          <w:tcPr>
            <w:tcW w:w="1559" w:type="dxa"/>
            <w:shd w:val="clear" w:color="auto" w:fill="DEEAF6" w:themeFill="accent1" w:themeFillTint="33"/>
          </w:tcPr>
          <w:p w14:paraId="5E6CB7C0"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0BD21BC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5EB1539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697C86A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lastRenderedPageBreak/>
              <w:t>Frequency domain resource assignment</w:t>
            </w:r>
          </w:p>
        </w:tc>
        <w:tc>
          <w:tcPr>
            <w:tcW w:w="1559" w:type="dxa"/>
          </w:tcPr>
          <w:p w14:paraId="6947BBC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7FFC3AE0"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Sharp: could be PUSCH-sp</w:t>
            </w:r>
            <w:r>
              <w:rPr>
                <w:rFonts w:eastAsia="宋体"/>
                <w:snapToGrid/>
                <w:color w:val="000000"/>
                <w:kern w:val="0"/>
                <w:sz w:val="16"/>
                <w:szCs w:val="16"/>
                <w:lang w:eastAsia="zh-CN"/>
              </w:rPr>
              <w:t>ecific or PUSCH-common</w:t>
            </w:r>
          </w:p>
          <w:p w14:paraId="0A6BA54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Vivo: </w:t>
            </w:r>
            <w:r w:rsidRPr="00772E4B">
              <w:rPr>
                <w:rFonts w:eastAsia="宋体"/>
                <w:snapToGrid/>
                <w:color w:val="000000"/>
                <w:kern w:val="0"/>
                <w:sz w:val="16"/>
                <w:szCs w:val="16"/>
                <w:lang w:eastAsia="zh-CN"/>
              </w:rPr>
              <w:t>enhanced to deal with diverse resource requirements for each scheduled PUSCH such as TB size</w:t>
            </w:r>
          </w:p>
        </w:tc>
      </w:tr>
      <w:tr w:rsidR="004A52BE" w14:paraId="602CC69B"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3E1834D"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Frequency hopping flag</w:t>
            </w:r>
          </w:p>
        </w:tc>
        <w:tc>
          <w:tcPr>
            <w:tcW w:w="1559" w:type="dxa"/>
            <w:shd w:val="clear" w:color="auto" w:fill="DEEAF6" w:themeFill="accent1" w:themeFillTint="33"/>
          </w:tcPr>
          <w:p w14:paraId="0D7715F0"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2C91606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N</w:t>
            </w:r>
            <w:r>
              <w:rPr>
                <w:rFonts w:eastAsia="宋体"/>
                <w:snapToGrid/>
                <w:color w:val="000000"/>
                <w:kern w:val="0"/>
                <w:sz w:val="16"/>
                <w:szCs w:val="16"/>
                <w:lang w:eastAsia="zh-CN"/>
              </w:rPr>
              <w:t>o</w:t>
            </w:r>
            <w:r>
              <w:rPr>
                <w:rFonts w:eastAsia="宋体" w:hint="eastAsia"/>
                <w:snapToGrid/>
                <w:color w:val="000000"/>
                <w:kern w:val="0"/>
                <w:sz w:val="16"/>
                <w:szCs w:val="16"/>
                <w:lang w:eastAsia="zh-CN"/>
              </w:rPr>
              <w:t>kia:</w:t>
            </w:r>
            <w:r>
              <w:rPr>
                <w:rFonts w:eastAsia="宋体"/>
                <w:snapToGrid/>
                <w:color w:val="000000"/>
                <w:kern w:val="0"/>
                <w:sz w:val="16"/>
                <w:szCs w:val="16"/>
                <w:lang w:eastAsia="zh-CN"/>
              </w:rPr>
              <w:t xml:space="preserve"> field not needed for multi-PUSCH scheduling</w:t>
            </w:r>
          </w:p>
        </w:tc>
      </w:tr>
      <w:tr w:rsidR="004A52BE" w14:paraId="1F2AF40E"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30CC0B11"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Modulation and coding scheme</w:t>
            </w:r>
          </w:p>
        </w:tc>
        <w:tc>
          <w:tcPr>
            <w:tcW w:w="1559" w:type="dxa"/>
          </w:tcPr>
          <w:p w14:paraId="1ED14E1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p w14:paraId="5EAD83B2"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Nokia, Huawei, HiSilicon, Lenovo</w:t>
            </w:r>
            <w:r w:rsidRPr="00523831">
              <w:rPr>
                <w:rFonts w:eastAsia="宋体"/>
                <w:snapToGrid/>
                <w:color w:val="000000"/>
                <w:kern w:val="0"/>
                <w:sz w:val="16"/>
                <w:szCs w:val="16"/>
                <w:lang w:eastAsia="zh-CN"/>
              </w:rPr>
              <w:t>, Motorola Mobility</w:t>
            </w:r>
          </w:p>
        </w:tc>
        <w:tc>
          <w:tcPr>
            <w:tcW w:w="4274" w:type="dxa"/>
          </w:tcPr>
          <w:p w14:paraId="41A23E79"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S</w:t>
            </w:r>
            <w:r>
              <w:rPr>
                <w:rFonts w:eastAsia="宋体" w:hint="eastAsia"/>
                <w:snapToGrid/>
                <w:color w:val="000000"/>
                <w:kern w:val="0"/>
                <w:sz w:val="16"/>
                <w:szCs w:val="16"/>
                <w:lang w:eastAsia="zh-CN"/>
              </w:rPr>
              <w:t>amsung:</w:t>
            </w:r>
            <w:r>
              <w:rPr>
                <w:rFonts w:eastAsia="宋体"/>
                <w:snapToGrid/>
                <w:color w:val="000000"/>
                <w:kern w:val="0"/>
                <w:sz w:val="16"/>
                <w:szCs w:val="16"/>
                <w:lang w:eastAsia="zh-CN"/>
              </w:rPr>
              <w:t xml:space="preserve"> </w:t>
            </w:r>
            <w:r w:rsidRPr="00097ECD">
              <w:rPr>
                <w:rFonts w:eastAsia="宋体"/>
                <w:snapToGrid/>
                <w:color w:val="000000"/>
                <w:kern w:val="0"/>
                <w:sz w:val="16"/>
                <w:szCs w:val="16"/>
                <w:lang w:eastAsia="zh-CN"/>
              </w:rPr>
              <w:t>If CBG-based transmission is configured, MCS indicated by UL grant applies to PUSCH with TB-based transmission, and previous MCS applies to PUSCH with partial CBG-based transmissio</w:t>
            </w:r>
            <w:r>
              <w:rPr>
                <w:rFonts w:eastAsia="宋体"/>
                <w:snapToGrid/>
                <w:color w:val="000000"/>
                <w:kern w:val="0"/>
                <w:sz w:val="16"/>
                <w:szCs w:val="16"/>
                <w:lang w:eastAsia="zh-CN"/>
              </w:rPr>
              <w:t>n</w:t>
            </w:r>
          </w:p>
          <w:p w14:paraId="084376A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Qualcomm: indicate </w:t>
            </w:r>
            <w:r w:rsidRPr="00BC0BC7">
              <w:rPr>
                <w:rFonts w:eastAsia="宋体"/>
                <w:snapToGrid/>
                <w:color w:val="000000"/>
                <w:kern w:val="0"/>
                <w:sz w:val="16"/>
                <w:szCs w:val="16"/>
                <w:lang w:eastAsia="zh-CN"/>
              </w:rPr>
              <w:t>which of the scheduled PUSCHs should not use the MCS indicated in the multi-TTI grant.</w:t>
            </w:r>
          </w:p>
        </w:tc>
      </w:tr>
      <w:tr w:rsidR="004A52BE" w14:paraId="784FFDCD"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DE1705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TPC command for scheduled PUSCH</w:t>
            </w:r>
          </w:p>
        </w:tc>
        <w:tc>
          <w:tcPr>
            <w:tcW w:w="1559" w:type="dxa"/>
            <w:shd w:val="clear" w:color="auto" w:fill="DEEAF6" w:themeFill="accent1" w:themeFillTint="33"/>
          </w:tcPr>
          <w:p w14:paraId="5C9F765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6C8D004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378E8C8B"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FC89E3B"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Precoding information and number of layers</w:t>
            </w:r>
          </w:p>
        </w:tc>
        <w:tc>
          <w:tcPr>
            <w:tcW w:w="1559" w:type="dxa"/>
          </w:tcPr>
          <w:p w14:paraId="3E6B018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2A270F9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3910612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72B2852A"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Antenna ports</w:t>
            </w:r>
          </w:p>
        </w:tc>
        <w:tc>
          <w:tcPr>
            <w:tcW w:w="1559" w:type="dxa"/>
            <w:shd w:val="clear" w:color="auto" w:fill="DEEAF6" w:themeFill="accent1" w:themeFillTint="33"/>
          </w:tcPr>
          <w:p w14:paraId="45AB7FD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5F541E04"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5972B7A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46C365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PTRS-DMRS association</w:t>
            </w:r>
          </w:p>
        </w:tc>
        <w:tc>
          <w:tcPr>
            <w:tcW w:w="1559" w:type="dxa"/>
          </w:tcPr>
          <w:p w14:paraId="066D7649"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305F775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3AD7755D"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20FD249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beta_offset indicator</w:t>
            </w:r>
          </w:p>
        </w:tc>
        <w:tc>
          <w:tcPr>
            <w:tcW w:w="1559" w:type="dxa"/>
            <w:shd w:val="clear" w:color="auto" w:fill="DEEAF6" w:themeFill="accent1" w:themeFillTint="33"/>
          </w:tcPr>
          <w:p w14:paraId="2A7280C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05C3927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7A3F8A7E"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6BE543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DMRS sequence initialization</w:t>
            </w:r>
          </w:p>
        </w:tc>
        <w:tc>
          <w:tcPr>
            <w:tcW w:w="1559" w:type="dxa"/>
          </w:tcPr>
          <w:p w14:paraId="7EB19D3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7EEA36A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6184EDD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72B0FE4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UL-SCH indicator</w:t>
            </w:r>
          </w:p>
        </w:tc>
        <w:tc>
          <w:tcPr>
            <w:tcW w:w="1559" w:type="dxa"/>
            <w:shd w:val="clear" w:color="auto" w:fill="DEEAF6" w:themeFill="accent1" w:themeFillTint="33"/>
          </w:tcPr>
          <w:p w14:paraId="0B17E96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2F61AE6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N</w:t>
            </w:r>
            <w:r>
              <w:rPr>
                <w:rFonts w:eastAsia="宋体"/>
                <w:snapToGrid/>
                <w:color w:val="000000"/>
                <w:kern w:val="0"/>
                <w:sz w:val="16"/>
                <w:szCs w:val="16"/>
                <w:lang w:eastAsia="zh-CN"/>
              </w:rPr>
              <w:t>o</w:t>
            </w:r>
            <w:r>
              <w:rPr>
                <w:rFonts w:eastAsia="宋体" w:hint="eastAsia"/>
                <w:snapToGrid/>
                <w:color w:val="000000"/>
                <w:kern w:val="0"/>
                <w:sz w:val="16"/>
                <w:szCs w:val="16"/>
                <w:lang w:eastAsia="zh-CN"/>
              </w:rPr>
              <w:t>kia:</w:t>
            </w:r>
            <w:r>
              <w:rPr>
                <w:rFonts w:eastAsia="宋体"/>
                <w:snapToGrid/>
                <w:color w:val="000000"/>
                <w:kern w:val="0"/>
                <w:sz w:val="16"/>
                <w:szCs w:val="16"/>
                <w:lang w:eastAsia="zh-CN"/>
              </w:rPr>
              <w:t xml:space="preserve"> field not needed for multi-PUSCH scheduling</w:t>
            </w:r>
          </w:p>
          <w:p w14:paraId="516D19D5"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LG: </w:t>
            </w:r>
            <w:r w:rsidRPr="002C5A9A">
              <w:rPr>
                <w:rFonts w:eastAsia="宋体"/>
                <w:snapToGrid/>
                <w:color w:val="000000"/>
                <w:kern w:val="0"/>
                <w:sz w:val="16"/>
                <w:szCs w:val="16"/>
                <w:lang w:eastAsia="zh-CN"/>
              </w:rPr>
              <w:t>Support of aperiodic CSI only PUSCH without UL-SCH by using UL-SCH indicator in the multi-TTI grant DCI</w:t>
            </w:r>
          </w:p>
        </w:tc>
      </w:tr>
      <w:tr w:rsidR="004A52BE" w14:paraId="1D33691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3A58622"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SRS resource indicator</w:t>
            </w:r>
          </w:p>
        </w:tc>
        <w:tc>
          <w:tcPr>
            <w:tcW w:w="1559" w:type="dxa"/>
          </w:tcPr>
          <w:p w14:paraId="40179A32"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648353D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Pr>
                <w:rFonts w:eastAsia="宋体" w:hint="eastAsia"/>
                <w:snapToGrid/>
                <w:color w:val="000000"/>
                <w:kern w:val="0"/>
                <w:sz w:val="16"/>
                <w:szCs w:val="16"/>
                <w:lang w:eastAsia="zh-CN"/>
              </w:rPr>
              <w:t>Ericsson</w:t>
            </w:r>
            <w:r>
              <w:rPr>
                <w:rFonts w:eastAsia="宋体"/>
                <w:snapToGrid/>
                <w:color w:val="000000"/>
                <w:kern w:val="0"/>
                <w:sz w:val="16"/>
                <w:szCs w:val="16"/>
                <w:lang w:eastAsia="zh-CN"/>
              </w:rPr>
              <w:t>, Huawei: for a single slot</w:t>
            </w:r>
          </w:p>
        </w:tc>
      </w:tr>
      <w:tr w:rsidR="004A52BE" w14:paraId="3BEFBE92"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853945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SRS request</w:t>
            </w:r>
          </w:p>
        </w:tc>
        <w:tc>
          <w:tcPr>
            <w:tcW w:w="1559" w:type="dxa"/>
            <w:shd w:val="clear" w:color="auto" w:fill="DEEAF6" w:themeFill="accent1" w:themeFillTint="33"/>
          </w:tcPr>
          <w:p w14:paraId="196E802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p w14:paraId="3F3855D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As in LAA: ZTE</w:t>
            </w:r>
          </w:p>
        </w:tc>
        <w:tc>
          <w:tcPr>
            <w:tcW w:w="4274" w:type="dxa"/>
            <w:shd w:val="clear" w:color="auto" w:fill="DEEAF6" w:themeFill="accent1" w:themeFillTint="33"/>
          </w:tcPr>
          <w:p w14:paraId="6F4270A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Pr>
                <w:rFonts w:eastAsia="宋体" w:hint="eastAsia"/>
                <w:snapToGrid/>
                <w:color w:val="000000"/>
                <w:kern w:val="0"/>
                <w:sz w:val="16"/>
                <w:szCs w:val="16"/>
                <w:lang w:eastAsia="zh-CN"/>
              </w:rPr>
              <w:t>Ericsson</w:t>
            </w:r>
            <w:r>
              <w:rPr>
                <w:rFonts w:eastAsia="宋体"/>
                <w:snapToGrid/>
                <w:color w:val="000000"/>
                <w:kern w:val="0"/>
                <w:sz w:val="16"/>
                <w:szCs w:val="16"/>
                <w:lang w:eastAsia="zh-CN"/>
              </w:rPr>
              <w:t>, Huawei: for a single slot</w:t>
            </w:r>
          </w:p>
          <w:p w14:paraId="62E9669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Docomo: mini-slot/slot-specific</w:t>
            </w:r>
          </w:p>
          <w:p w14:paraId="2F110B6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LG: </w:t>
            </w:r>
            <w:r w:rsidRPr="002C5A9A">
              <w:rPr>
                <w:rFonts w:eastAsia="宋体"/>
                <w:snapToGrid/>
                <w:color w:val="000000"/>
                <w:kern w:val="0"/>
                <w:sz w:val="16"/>
                <w:szCs w:val="16"/>
                <w:lang w:eastAsia="zh-CN"/>
              </w:rPr>
              <w:t>Consider aperiodic SRS transmission within the slots scheduled by multi-TTI grant DCI, by adjusting the preconfigured SRS slot offset</w:t>
            </w:r>
          </w:p>
        </w:tc>
      </w:tr>
      <w:tr w:rsidR="004A52BE" w14:paraId="00A855F7"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76EB171"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CSI request</w:t>
            </w:r>
          </w:p>
        </w:tc>
        <w:tc>
          <w:tcPr>
            <w:tcW w:w="1559" w:type="dxa"/>
          </w:tcPr>
          <w:p w14:paraId="6C9A240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p w14:paraId="7065E50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As in LAA: ZTE</w:t>
            </w:r>
          </w:p>
        </w:tc>
        <w:tc>
          <w:tcPr>
            <w:tcW w:w="4274" w:type="dxa"/>
          </w:tcPr>
          <w:p w14:paraId="10113E4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Pr>
                <w:rFonts w:eastAsia="宋体" w:hint="eastAsia"/>
                <w:snapToGrid/>
                <w:color w:val="000000"/>
                <w:kern w:val="0"/>
                <w:sz w:val="16"/>
                <w:szCs w:val="16"/>
                <w:lang w:eastAsia="zh-CN"/>
              </w:rPr>
              <w:t>Ericsson</w:t>
            </w:r>
            <w:r>
              <w:rPr>
                <w:rFonts w:eastAsia="宋体"/>
                <w:snapToGrid/>
                <w:color w:val="000000"/>
                <w:kern w:val="0"/>
                <w:sz w:val="16"/>
                <w:szCs w:val="16"/>
                <w:lang w:eastAsia="zh-CN"/>
              </w:rPr>
              <w:t>: for a single PUSCH</w:t>
            </w:r>
          </w:p>
          <w:p w14:paraId="008FDF5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Vivo: </w:t>
            </w:r>
            <w:r w:rsidRPr="00772E4B">
              <w:rPr>
                <w:rFonts w:eastAsia="宋体"/>
                <w:snapToGrid/>
                <w:color w:val="000000"/>
                <w:kern w:val="0"/>
                <w:sz w:val="16"/>
                <w:szCs w:val="16"/>
                <w:lang w:eastAsia="zh-CN"/>
              </w:rPr>
              <w:t>The last scheduled PUSCH that can accommodate the payload of CSI feedback and fulfill the requirement of CSI processing time is chosen to carry the CSI feedback.</w:t>
            </w:r>
          </w:p>
          <w:p w14:paraId="2A77345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Mediatek: which PUSCH depends on whether </w:t>
            </w:r>
            <w:r w:rsidRPr="00791B61">
              <w:rPr>
                <w:rFonts w:eastAsia="宋体"/>
                <w:snapToGrid/>
                <w:color w:val="000000"/>
                <w:kern w:val="0"/>
                <w:sz w:val="16"/>
                <w:szCs w:val="16"/>
                <w:lang w:eastAsia="zh-CN"/>
              </w:rPr>
              <w:t xml:space="preserve">requests </w:t>
            </w:r>
            <w:r>
              <w:rPr>
                <w:rFonts w:eastAsia="宋体"/>
                <w:snapToGrid/>
                <w:color w:val="000000"/>
                <w:kern w:val="0"/>
                <w:sz w:val="16"/>
                <w:szCs w:val="16"/>
                <w:lang w:eastAsia="zh-CN"/>
              </w:rPr>
              <w:t>for</w:t>
            </w:r>
            <w:r w:rsidRPr="00791B61">
              <w:rPr>
                <w:rFonts w:eastAsia="宋体"/>
                <w:snapToGrid/>
                <w:color w:val="000000"/>
                <w:kern w:val="0"/>
                <w:sz w:val="16"/>
                <w:szCs w:val="16"/>
                <w:lang w:eastAsia="zh-CN"/>
              </w:rPr>
              <w:t xml:space="preserve"> CSI report </w:t>
            </w:r>
            <w:r>
              <w:rPr>
                <w:rFonts w:eastAsia="宋体"/>
                <w:snapToGrid/>
                <w:color w:val="000000"/>
                <w:kern w:val="0"/>
                <w:sz w:val="16"/>
                <w:szCs w:val="16"/>
                <w:lang w:eastAsia="zh-CN"/>
              </w:rPr>
              <w:t xml:space="preserve">with or </w:t>
            </w:r>
            <w:r w:rsidRPr="00791B61">
              <w:rPr>
                <w:rFonts w:eastAsia="宋体"/>
                <w:snapToGrid/>
                <w:color w:val="000000"/>
                <w:kern w:val="0"/>
                <w:sz w:val="16"/>
                <w:szCs w:val="16"/>
                <w:lang w:eastAsia="zh-CN"/>
              </w:rPr>
              <w:t>without data</w:t>
            </w:r>
          </w:p>
          <w:p w14:paraId="3A1FC87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Nokia: </w:t>
            </w:r>
            <w:r w:rsidRPr="00791B61">
              <w:rPr>
                <w:rFonts w:eastAsia="宋体"/>
                <w:snapToGrid/>
                <w:color w:val="000000"/>
                <w:kern w:val="0"/>
                <w:sz w:val="16"/>
                <w:szCs w:val="16"/>
                <w:lang w:eastAsia="zh-CN"/>
              </w:rPr>
              <w:t>CSI feedback is carried on the first PUSCH and Rel15 NR timing for the triggered CSI-RS is followed</w:t>
            </w:r>
          </w:p>
          <w:p w14:paraId="705B7BC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sidRPr="00C42FC0">
              <w:rPr>
                <w:rFonts w:eastAsia="宋体"/>
                <w:snapToGrid/>
                <w:color w:val="000000"/>
                <w:kern w:val="0"/>
                <w:sz w:val="16"/>
                <w:szCs w:val="16"/>
                <w:lang w:eastAsia="zh-CN"/>
              </w:rPr>
              <w:t>A-CSI is reported in penult</w:t>
            </w:r>
            <w:r>
              <w:rPr>
                <w:rFonts w:eastAsia="宋体"/>
                <w:snapToGrid/>
                <w:color w:val="000000"/>
                <w:kern w:val="0"/>
                <w:sz w:val="16"/>
                <w:szCs w:val="16"/>
                <w:lang w:eastAsia="zh-CN"/>
              </w:rPr>
              <w:t>imate</w:t>
            </w:r>
            <w:r w:rsidRPr="00C42FC0">
              <w:rPr>
                <w:rFonts w:eastAsia="宋体"/>
                <w:snapToGrid/>
                <w:color w:val="000000"/>
                <w:kern w:val="0"/>
                <w:sz w:val="16"/>
                <w:szCs w:val="16"/>
                <w:lang w:eastAsia="zh-CN"/>
              </w:rPr>
              <w:t xml:space="preserve"> slot</w:t>
            </w:r>
          </w:p>
        </w:tc>
      </w:tr>
      <w:tr w:rsidR="004A52BE" w14:paraId="4AA7C39D"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4F6A219"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1st downlink assignment index</w:t>
            </w:r>
          </w:p>
        </w:tc>
        <w:tc>
          <w:tcPr>
            <w:tcW w:w="1559" w:type="dxa"/>
            <w:shd w:val="clear" w:color="auto" w:fill="DEEAF6" w:themeFill="accent1" w:themeFillTint="33"/>
          </w:tcPr>
          <w:p w14:paraId="14B569D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0EAAD48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Ericsson: for a single PUSCH</w:t>
            </w:r>
          </w:p>
        </w:tc>
      </w:tr>
      <w:tr w:rsidR="004A52BE" w14:paraId="7BD62B4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1083AF3"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2nd downlink assignment index</w:t>
            </w:r>
          </w:p>
        </w:tc>
        <w:tc>
          <w:tcPr>
            <w:tcW w:w="1559" w:type="dxa"/>
          </w:tcPr>
          <w:p w14:paraId="53CA38B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0FEFC145"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Ericsson: for a single PUSCH</w:t>
            </w:r>
          </w:p>
        </w:tc>
      </w:tr>
      <w:tr w:rsidR="004A52BE" w14:paraId="50B94374"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62478AB3" w14:textId="77777777" w:rsidR="004A52BE" w:rsidRDefault="004A52BE" w:rsidP="004A52BE">
            <w:pPr>
              <w:widowControl/>
              <w:kinsoku/>
              <w:overflowPunct/>
              <w:autoSpaceDE/>
              <w:autoSpaceDN/>
              <w:adjustRightInd/>
              <w:spacing w:after="0"/>
              <w:jc w:val="left"/>
              <w:textAlignment w:val="auto"/>
              <w:rPr>
                <w:rFonts w:eastAsia="宋体"/>
                <w:b w:val="0"/>
                <w:snapToGrid/>
                <w:color w:val="000000"/>
                <w:kern w:val="0"/>
                <w:sz w:val="16"/>
                <w:szCs w:val="16"/>
                <w:lang w:eastAsia="zh-CN"/>
              </w:rPr>
            </w:pPr>
            <w:r w:rsidRPr="00422119">
              <w:rPr>
                <w:rFonts w:eastAsia="宋体"/>
                <w:b w:val="0"/>
                <w:snapToGrid/>
                <w:color w:val="000000"/>
                <w:kern w:val="0"/>
                <w:sz w:val="16"/>
                <w:szCs w:val="16"/>
                <w:lang w:eastAsia="zh-CN"/>
              </w:rPr>
              <w:t>Transmission mode</w:t>
            </w:r>
          </w:p>
        </w:tc>
        <w:tc>
          <w:tcPr>
            <w:tcW w:w="5833" w:type="dxa"/>
            <w:gridSpan w:val="2"/>
            <w:shd w:val="clear" w:color="auto" w:fill="DEEAF6" w:themeFill="accent1" w:themeFillTint="33"/>
          </w:tcPr>
          <w:p w14:paraId="6DA0E68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055775">
              <w:rPr>
                <w:rFonts w:eastAsia="宋体"/>
                <w:snapToGrid/>
                <w:color w:val="000000"/>
                <w:kern w:val="0"/>
                <w:sz w:val="16"/>
                <w:szCs w:val="16"/>
                <w:lang w:eastAsia="zh-CN"/>
              </w:rPr>
              <w:t xml:space="preserve">Support different transmission mode, i.e. scheduled by gNB or multiple starting position depends on LBT outcome </w:t>
            </w:r>
            <w:r>
              <w:rPr>
                <w:rFonts w:eastAsia="宋体"/>
                <w:snapToGrid/>
                <w:color w:val="000000"/>
                <w:kern w:val="0"/>
                <w:sz w:val="16"/>
                <w:szCs w:val="16"/>
                <w:lang w:eastAsia="zh-CN"/>
              </w:rPr>
              <w:t xml:space="preserve">(cf </w:t>
            </w:r>
            <w:r w:rsidRPr="00422119">
              <w:rPr>
                <w:rFonts w:eastAsia="宋体"/>
                <w:snapToGrid/>
                <w:color w:val="000000"/>
                <w:kern w:val="0"/>
                <w:sz w:val="16"/>
                <w:szCs w:val="16"/>
                <w:lang w:eastAsia="zh-CN"/>
              </w:rPr>
              <w:t>UL signals and channels to support multiple starting points for PUSCH</w:t>
            </w:r>
            <w:r>
              <w:rPr>
                <w:rFonts w:eastAsia="宋体"/>
                <w:snapToGrid/>
                <w:color w:val="000000"/>
                <w:kern w:val="0"/>
                <w:sz w:val="16"/>
                <w:szCs w:val="16"/>
                <w:lang w:eastAsia="zh-CN"/>
              </w:rPr>
              <w:t>)</w:t>
            </w:r>
          </w:p>
        </w:tc>
      </w:tr>
      <w:tr w:rsidR="004A52BE" w14:paraId="50E3771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6E5D94C7" w14:textId="77777777" w:rsidR="004A52BE" w:rsidRDefault="004A52BE" w:rsidP="004A52BE">
            <w:pPr>
              <w:widowControl/>
              <w:kinsoku/>
              <w:overflowPunct/>
              <w:autoSpaceDE/>
              <w:autoSpaceDN/>
              <w:adjustRightInd/>
              <w:spacing w:after="0"/>
              <w:jc w:val="left"/>
              <w:textAlignment w:val="auto"/>
              <w:rPr>
                <w:rFonts w:eastAsia="宋体"/>
                <w:snapToGrid/>
                <w:color w:val="000000"/>
                <w:kern w:val="0"/>
                <w:sz w:val="16"/>
                <w:szCs w:val="16"/>
                <w:lang w:eastAsia="zh-CN"/>
              </w:rPr>
            </w:pPr>
            <w:r>
              <w:rPr>
                <w:rFonts w:eastAsia="宋体"/>
                <w:b w:val="0"/>
                <w:snapToGrid/>
                <w:color w:val="000000"/>
                <w:kern w:val="0"/>
                <w:sz w:val="16"/>
                <w:szCs w:val="16"/>
                <w:lang w:eastAsia="zh-CN"/>
              </w:rPr>
              <w:t xml:space="preserve">New field: </w:t>
            </w:r>
            <w:r w:rsidRPr="00913E20">
              <w:rPr>
                <w:rFonts w:eastAsia="宋体"/>
                <w:b w:val="0"/>
                <w:snapToGrid/>
                <w:color w:val="000000"/>
                <w:kern w:val="0"/>
                <w:sz w:val="16"/>
                <w:szCs w:val="16"/>
                <w:lang w:eastAsia="zh-CN"/>
              </w:rPr>
              <w:t>Number of scheduled PUSCHs</w:t>
            </w:r>
          </w:p>
        </w:tc>
        <w:tc>
          <w:tcPr>
            <w:tcW w:w="5833" w:type="dxa"/>
            <w:gridSpan w:val="2"/>
            <w:shd w:val="clear" w:color="auto" w:fill="DEEAF6" w:themeFill="accent1" w:themeFillTint="33"/>
          </w:tcPr>
          <w:p w14:paraId="172175C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Nokia, Huawei, HiSilicon,</w:t>
            </w:r>
            <w:r>
              <w:t xml:space="preserve"> </w:t>
            </w:r>
            <w:r w:rsidRPr="002F1969">
              <w:rPr>
                <w:rFonts w:eastAsia="宋体"/>
                <w:snapToGrid/>
                <w:color w:val="000000"/>
                <w:kern w:val="0"/>
                <w:sz w:val="16"/>
                <w:szCs w:val="16"/>
                <w:lang w:eastAsia="zh-CN"/>
              </w:rPr>
              <w:t>MediaTek</w:t>
            </w:r>
            <w:r>
              <w:rPr>
                <w:rFonts w:eastAsia="宋体"/>
                <w:snapToGrid/>
                <w:color w:val="000000"/>
                <w:kern w:val="0"/>
                <w:sz w:val="16"/>
                <w:szCs w:val="16"/>
                <w:lang w:eastAsia="zh-CN"/>
              </w:rPr>
              <w:t>, Qualcomm</w:t>
            </w:r>
          </w:p>
          <w:p w14:paraId="79AF3078"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maximum is RRC configured (</w:t>
            </w:r>
            <w:r w:rsidRPr="00794C59">
              <w:rPr>
                <w:rFonts w:eastAsia="宋体"/>
                <w:snapToGrid/>
                <w:color w:val="000000"/>
                <w:kern w:val="0"/>
                <w:sz w:val="16"/>
                <w:szCs w:val="16"/>
                <w:lang w:eastAsia="zh-CN"/>
              </w:rPr>
              <w:t>N=1, 2, 4, 8. FFS for N=16</w:t>
            </w:r>
            <w:r>
              <w:rPr>
                <w:rFonts w:eastAsia="宋体"/>
                <w:snapToGrid/>
                <w:color w:val="000000"/>
                <w:kern w:val="0"/>
                <w:sz w:val="16"/>
                <w:szCs w:val="16"/>
                <w:lang w:eastAsia="zh-CN"/>
              </w:rPr>
              <w:t>)</w:t>
            </w:r>
          </w:p>
        </w:tc>
      </w:tr>
      <w:tr w:rsidR="004A52BE" w14:paraId="52DC950A"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15D4F6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eastAsia="zh-CN"/>
              </w:rPr>
            </w:pPr>
            <w:r>
              <w:rPr>
                <w:rFonts w:eastAsia="宋体"/>
                <w:b w:val="0"/>
                <w:snapToGrid/>
                <w:color w:val="000000"/>
                <w:kern w:val="0"/>
                <w:sz w:val="16"/>
                <w:szCs w:val="16"/>
                <w:lang w:eastAsia="zh-CN"/>
              </w:rPr>
              <w:t>New field: LBT type and priority class</w:t>
            </w:r>
          </w:p>
        </w:tc>
        <w:tc>
          <w:tcPr>
            <w:tcW w:w="5833" w:type="dxa"/>
            <w:gridSpan w:val="2"/>
            <w:shd w:val="clear" w:color="auto" w:fill="DEEAF6" w:themeFill="accent1" w:themeFillTint="33"/>
          </w:tcPr>
          <w:p w14:paraId="33BC014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C</w:t>
            </w:r>
            <w:r>
              <w:rPr>
                <w:rFonts w:eastAsia="宋体" w:hint="eastAsia"/>
                <w:snapToGrid/>
                <w:color w:val="000000"/>
                <w:kern w:val="0"/>
                <w:sz w:val="16"/>
                <w:szCs w:val="16"/>
                <w:lang w:eastAsia="zh-CN"/>
              </w:rPr>
              <w:t>ommon</w:t>
            </w:r>
            <w:r>
              <w:rPr>
                <w:rFonts w:eastAsia="宋体"/>
                <w:snapToGrid/>
                <w:color w:val="000000"/>
                <w:kern w:val="0"/>
                <w:sz w:val="16"/>
                <w:szCs w:val="16"/>
                <w:lang w:eastAsia="zh-CN"/>
              </w:rPr>
              <w:t>: Intel, Mediatek, Nokia</w:t>
            </w:r>
          </w:p>
          <w:p w14:paraId="4E89D8F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9560D5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Huawei:</w:t>
            </w:r>
          </w:p>
          <w:p w14:paraId="154BB67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 </w:t>
            </w:r>
            <w:r w:rsidRPr="004A0FD0">
              <w:rPr>
                <w:rFonts w:eastAsia="宋体"/>
                <w:snapToGrid/>
                <w:color w:val="000000"/>
                <w:kern w:val="0"/>
                <w:sz w:val="16"/>
                <w:szCs w:val="16"/>
                <w:lang w:eastAsia="zh-CN"/>
              </w:rPr>
              <w:t>LBT gap indication/offset from starting position in TDRA</w:t>
            </w:r>
            <w:r>
              <w:rPr>
                <w:rFonts w:eastAsia="宋体"/>
                <w:snapToGrid/>
                <w:color w:val="000000"/>
                <w:kern w:val="0"/>
                <w:sz w:val="16"/>
                <w:szCs w:val="16"/>
                <w:lang w:eastAsia="zh-CN"/>
              </w:rPr>
              <w:t xml:space="preserve"> (0 or 25 us)</w:t>
            </w:r>
          </w:p>
          <w:p w14:paraId="14A42C4E" w14:textId="77777777" w:rsidR="004A52BE" w:rsidRPr="004A0FD0"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 xml:space="preserve">- </w:t>
            </w:r>
            <w:r w:rsidRPr="004A0FD0">
              <w:rPr>
                <w:rFonts w:eastAsia="宋体"/>
                <w:snapToGrid/>
                <w:color w:val="000000"/>
                <w:kern w:val="0"/>
                <w:sz w:val="16"/>
                <w:szCs w:val="16"/>
                <w:lang w:eastAsia="zh-CN"/>
              </w:rPr>
              <w:t>C</w:t>
            </w:r>
            <w:r w:rsidRPr="004A0FD0">
              <w:rPr>
                <w:rFonts w:eastAsia="宋体" w:hint="eastAsia"/>
                <w:snapToGrid/>
                <w:color w:val="000000"/>
                <w:kern w:val="0"/>
                <w:sz w:val="16"/>
                <w:szCs w:val="16"/>
                <w:lang w:eastAsia="zh-CN"/>
              </w:rPr>
              <w:t xml:space="preserve">hannel </w:t>
            </w:r>
            <w:r w:rsidRPr="004A0FD0">
              <w:rPr>
                <w:rFonts w:eastAsia="宋体"/>
                <w:snapToGrid/>
                <w:color w:val="000000"/>
                <w:kern w:val="0"/>
                <w:sz w:val="16"/>
                <w:szCs w:val="16"/>
                <w:lang w:eastAsia="zh-CN"/>
              </w:rPr>
              <w:t>access type indication</w:t>
            </w:r>
            <w:r>
              <w:rPr>
                <w:rFonts w:eastAsia="宋体"/>
                <w:snapToGrid/>
                <w:color w:val="000000"/>
                <w:kern w:val="0"/>
                <w:sz w:val="16"/>
                <w:szCs w:val="16"/>
                <w:lang w:eastAsia="zh-CN"/>
              </w:rPr>
              <w:t xml:space="preserve"> (Cat1, 2 or 4) for the first successful PUSCH</w:t>
            </w:r>
          </w:p>
          <w:p w14:paraId="794478D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 xml:space="preserve">- </w:t>
            </w:r>
            <w:r w:rsidRPr="004A0FD0">
              <w:rPr>
                <w:rFonts w:eastAsia="宋体"/>
                <w:snapToGrid/>
                <w:color w:val="000000"/>
                <w:kern w:val="0"/>
                <w:sz w:val="16"/>
                <w:szCs w:val="16"/>
                <w:lang w:eastAsia="zh-CN"/>
              </w:rPr>
              <w:t>C</w:t>
            </w:r>
            <w:r w:rsidRPr="004A0FD0">
              <w:rPr>
                <w:rFonts w:eastAsia="宋体" w:hint="eastAsia"/>
                <w:snapToGrid/>
                <w:color w:val="000000"/>
                <w:kern w:val="0"/>
                <w:sz w:val="16"/>
                <w:szCs w:val="16"/>
                <w:lang w:eastAsia="zh-CN"/>
              </w:rPr>
              <w:t xml:space="preserve">hannel </w:t>
            </w:r>
            <w:r w:rsidRPr="004A0FD0">
              <w:rPr>
                <w:rFonts w:eastAsia="宋体"/>
                <w:snapToGrid/>
                <w:color w:val="000000"/>
                <w:kern w:val="0"/>
                <w:sz w:val="16"/>
                <w:szCs w:val="16"/>
                <w:lang w:eastAsia="zh-CN"/>
              </w:rPr>
              <w:t>access priority (for Cat4 LBT)</w:t>
            </w:r>
          </w:p>
        </w:tc>
      </w:tr>
      <w:tr w:rsidR="004A52BE" w14:paraId="4F858628"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34E7EAA" w14:textId="77777777" w:rsidR="004A52BE" w:rsidRPr="008720B0" w:rsidRDefault="004A52BE" w:rsidP="004A52BE">
            <w:pPr>
              <w:widowControl/>
              <w:kinsoku/>
              <w:overflowPunct/>
              <w:autoSpaceDE/>
              <w:autoSpaceDN/>
              <w:adjustRightInd/>
              <w:spacing w:after="0"/>
              <w:jc w:val="left"/>
              <w:textAlignment w:val="auto"/>
              <w:rPr>
                <w:rFonts w:eastAsia="宋体"/>
                <w:bCs w:val="0"/>
                <w:snapToGrid/>
                <w:color w:val="000000"/>
                <w:sz w:val="16"/>
                <w:szCs w:val="16"/>
                <w:lang w:eastAsia="zh-CN"/>
              </w:rPr>
            </w:pPr>
            <w:r>
              <w:rPr>
                <w:rFonts w:eastAsia="宋体"/>
                <w:b w:val="0"/>
                <w:snapToGrid/>
                <w:color w:val="000000"/>
                <w:kern w:val="0"/>
                <w:sz w:val="16"/>
                <w:szCs w:val="16"/>
                <w:lang w:eastAsia="zh-CN"/>
              </w:rPr>
              <w:t>Time domain resource assignment for multiple PUSCHs</w:t>
            </w:r>
          </w:p>
        </w:tc>
        <w:tc>
          <w:tcPr>
            <w:tcW w:w="5833" w:type="dxa"/>
            <w:gridSpan w:val="2"/>
          </w:tcPr>
          <w:p w14:paraId="255E3E6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w:t>
            </w:r>
            <w:r>
              <w:rPr>
                <w:rFonts w:eastAsia="宋体" w:hint="eastAsia"/>
                <w:snapToGrid/>
                <w:color w:val="000000"/>
                <w:kern w:val="0"/>
                <w:sz w:val="16"/>
                <w:szCs w:val="16"/>
                <w:lang w:val="en-US" w:eastAsia="zh-CN"/>
              </w:rPr>
              <w:t>, ZTE</w:t>
            </w:r>
            <w:r>
              <w:rPr>
                <w:rFonts w:eastAsia="宋体"/>
                <w:snapToGrid/>
                <w:color w:val="000000"/>
                <w:kern w:val="0"/>
                <w:sz w:val="16"/>
                <w:szCs w:val="16"/>
                <w:lang w:eastAsia="zh-CN"/>
              </w:rPr>
              <w:t>: signal the number of TTIs and the number of allowed mini/full slots</w:t>
            </w:r>
          </w:p>
          <w:p w14:paraId="2B8C34E8"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3CD6730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 xml:space="preserve">Lenovo, Motorola Mobility, Panasonic: indicate one of RRC configured time domain resource allocation </w:t>
            </w:r>
            <w:r>
              <w:rPr>
                <w:rFonts w:eastAsia="宋体"/>
                <w:snapToGrid/>
                <w:color w:val="000000"/>
                <w:kern w:val="0"/>
                <w:sz w:val="16"/>
                <w:szCs w:val="16"/>
                <w:lang w:eastAsia="zh-CN"/>
              </w:rPr>
              <w:t>patterns</w:t>
            </w:r>
          </w:p>
          <w:p w14:paraId="0A08EAEF"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3297632"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 xml:space="preserve">LG: different DMRS </w:t>
            </w:r>
            <w:r>
              <w:rPr>
                <w:rFonts w:eastAsia="宋体"/>
                <w:snapToGrid/>
                <w:color w:val="000000"/>
                <w:kern w:val="0"/>
                <w:sz w:val="16"/>
                <w:szCs w:val="16"/>
                <w:lang w:eastAsia="zh-CN"/>
              </w:rPr>
              <w:t xml:space="preserve">pattern </w:t>
            </w:r>
            <w:r w:rsidRPr="00B0108F">
              <w:rPr>
                <w:rFonts w:eastAsia="宋体"/>
                <w:snapToGrid/>
                <w:color w:val="000000"/>
                <w:kern w:val="0"/>
                <w:sz w:val="16"/>
                <w:szCs w:val="16"/>
                <w:lang w:eastAsia="zh-CN"/>
              </w:rPr>
              <w:t>(symbol) for first/last slot and middle slots</w:t>
            </w:r>
          </w:p>
          <w:p w14:paraId="38A80573"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20E5E9D7"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Mediatek: If multiple starting positions within a scheduled PUSCH transmission is allowed in NR-U, multiple mini-slot PUSCHs scheduling using a multi-TTI grant is not necessary.</w:t>
            </w:r>
          </w:p>
          <w:p w14:paraId="2F48A783"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14F0E3B"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Nokia, Samsung: the signaled slot offset and starting symbol relate to the first scheduled PUSCH; single Type B PUSCH is allowed within the first slot; and the indicated PUSCH duration indicates the duration for the last scheduled PUSCH</w:t>
            </w:r>
          </w:p>
          <w:p w14:paraId="20E1A568"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B93548F"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hint="eastAsia"/>
                <w:snapToGrid/>
                <w:color w:val="000000"/>
                <w:kern w:val="0"/>
                <w:sz w:val="16"/>
                <w:szCs w:val="16"/>
                <w:lang w:eastAsia="zh-CN"/>
              </w:rPr>
              <w:t>Vivo: PUSCH set table</w:t>
            </w:r>
          </w:p>
          <w:p w14:paraId="2E1FBA42"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2393452"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LG:</w:t>
            </w:r>
          </w:p>
          <w:p w14:paraId="3798E610"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Option 1: DCI indicates 1) SLIV for the first short-duration PUSCH in the first slot, and 2) Number (R) of repetitions for the indicated SLIV.</w:t>
            </w:r>
          </w:p>
          <w:p w14:paraId="7FBEB718"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lastRenderedPageBreak/>
              <w:t>Option 2: DCI indicates 1) SLIV for the first short-duration PUSCH in the first slot, 2) Number (N) of allocated PUSCH resources, and 3) Ending symbol index (E) of PUSCH resource in the last slot.</w:t>
            </w:r>
          </w:p>
          <w:p w14:paraId="52831844"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A46CEFC"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hint="eastAsia"/>
                <w:snapToGrid/>
                <w:color w:val="000000"/>
                <w:kern w:val="0"/>
                <w:sz w:val="16"/>
                <w:szCs w:val="16"/>
                <w:lang w:eastAsia="zh-CN"/>
              </w:rPr>
              <w:t xml:space="preserve">Sharp: </w:t>
            </w:r>
            <w:r w:rsidRPr="00B0108F">
              <w:rPr>
                <w:rFonts w:eastAsia="宋体"/>
                <w:snapToGrid/>
                <w:color w:val="000000"/>
                <w:kern w:val="0"/>
                <w:sz w:val="16"/>
                <w:szCs w:val="16"/>
                <w:lang w:eastAsia="zh-CN"/>
              </w:rPr>
              <w:t>mapping</w:t>
            </w:r>
            <w:r w:rsidRPr="00B0108F">
              <w:rPr>
                <w:rFonts w:eastAsia="宋体" w:hint="eastAsia"/>
                <w:snapToGrid/>
                <w:color w:val="000000"/>
                <w:kern w:val="0"/>
                <w:sz w:val="16"/>
                <w:szCs w:val="16"/>
                <w:lang w:eastAsia="zh-CN"/>
              </w:rPr>
              <w:t xml:space="preserve"> </w:t>
            </w:r>
            <w:r w:rsidRPr="00B0108F">
              <w:rPr>
                <w:rFonts w:eastAsia="宋体"/>
                <w:snapToGrid/>
                <w:color w:val="000000"/>
                <w:kern w:val="0"/>
                <w:sz w:val="16"/>
                <w:szCs w:val="16"/>
                <w:lang w:eastAsia="zh-CN"/>
              </w:rPr>
              <w:t>type B for all slots, or only for the first slot and indication of the mapping type for the other slots.</w:t>
            </w:r>
          </w:p>
          <w:p w14:paraId="597F4AB3"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36194DD"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Qualcomm: flexible TDRA table format in which a combinations of valid mini-slot PUSCHs (w/o crossing the slot boundary) and full-slot PUSCHs can be signalled through the row index of the table</w:t>
            </w:r>
          </w:p>
          <w:p w14:paraId="5198A1F9"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678AB66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Ericsson:</w:t>
            </w:r>
            <w:r>
              <w:rPr>
                <w:rFonts w:eastAsia="宋体"/>
                <w:snapToGrid/>
                <w:color w:val="000000"/>
                <w:kern w:val="0"/>
                <w:sz w:val="16"/>
                <w:szCs w:val="16"/>
                <w:lang w:eastAsia="zh-CN"/>
              </w:rPr>
              <w:t xml:space="preserve"> </w:t>
            </w:r>
            <w:r w:rsidRPr="00283849">
              <w:rPr>
                <w:rFonts w:eastAsia="宋体"/>
                <w:snapToGrid/>
                <w:color w:val="000000"/>
                <w:kern w:val="0"/>
                <w:sz w:val="16"/>
                <w:szCs w:val="16"/>
                <w:lang w:eastAsia="zh-CN"/>
              </w:rPr>
              <w:t>The number of scheduled PUSCH is implicitly indicated by the TDRA table. If a PUSCH is not to be scheduled, the corresponding (K2, S, L, mapping type) is set to non-valid/empty value</w:t>
            </w:r>
            <w:r>
              <w:rPr>
                <w:rFonts w:eastAsia="宋体"/>
                <w:snapToGrid/>
                <w:color w:val="000000"/>
                <w:kern w:val="0"/>
                <w:sz w:val="16"/>
                <w:szCs w:val="16"/>
                <w:lang w:eastAsia="zh-CN"/>
              </w:rPr>
              <w:t>s.</w:t>
            </w:r>
          </w:p>
        </w:tc>
      </w:tr>
      <w:tr w:rsidR="004A52BE" w14:paraId="2E4ECD1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0789175"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lastRenderedPageBreak/>
              <w:t>New data indicator (NDI)</w:t>
            </w:r>
          </w:p>
        </w:tc>
        <w:tc>
          <w:tcPr>
            <w:tcW w:w="5833" w:type="dxa"/>
            <w:gridSpan w:val="2"/>
            <w:shd w:val="clear" w:color="auto" w:fill="DEEAF6" w:themeFill="accent1" w:themeFillTint="33"/>
          </w:tcPr>
          <w:p w14:paraId="3C71290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(for a limited number of process IDs, RRC-configured)</w:t>
            </w:r>
          </w:p>
          <w:p w14:paraId="5C406848"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val="en-US" w:eastAsia="zh-CN"/>
              </w:rPr>
              <w:t xml:space="preserve">Mediatek </w:t>
            </w:r>
            <w:r>
              <w:rPr>
                <w:rFonts w:eastAsia="宋体"/>
                <w:snapToGrid/>
                <w:color w:val="000000"/>
                <w:kern w:val="0"/>
                <w:sz w:val="16"/>
                <w:szCs w:val="16"/>
                <w:lang w:eastAsia="zh-CN"/>
              </w:rPr>
              <w:t>(should be enhanced to avoid large payload size)</w:t>
            </w:r>
          </w:p>
          <w:p w14:paraId="2DED717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926BDDF" w14:textId="77777777" w:rsidR="004A52BE" w:rsidRPr="00422119"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Per PUSCH: Huawei, HiSilicon, Intel, Samsung, Lenovo, Motorola Mobility, Docomo, Sharp, Panasonic</w:t>
            </w:r>
            <w:r>
              <w:rPr>
                <w:rFonts w:eastAsia="宋体" w:hint="eastAsia"/>
                <w:snapToGrid/>
                <w:color w:val="000000"/>
                <w:kern w:val="0"/>
                <w:sz w:val="16"/>
                <w:szCs w:val="16"/>
                <w:lang w:val="en-US" w:eastAsia="zh-CN"/>
              </w:rPr>
              <w:t>, ZTE</w:t>
            </w:r>
            <w:r>
              <w:rPr>
                <w:rFonts w:eastAsia="宋体"/>
                <w:snapToGrid/>
                <w:color w:val="000000"/>
                <w:kern w:val="0"/>
                <w:sz w:val="16"/>
                <w:szCs w:val="16"/>
                <w:lang w:val="en-US" w:eastAsia="zh-CN"/>
              </w:rPr>
              <w:t>, sanechips</w:t>
            </w:r>
          </w:p>
        </w:tc>
      </w:tr>
      <w:tr w:rsidR="004A52BE" w14:paraId="3A5FD6D6"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01F6E63"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Redundancy version (RV)</w:t>
            </w:r>
          </w:p>
        </w:tc>
        <w:tc>
          <w:tcPr>
            <w:tcW w:w="5833" w:type="dxa"/>
            <w:gridSpan w:val="2"/>
          </w:tcPr>
          <w:p w14:paraId="70DA7CD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(for a limited number of process IDs)</w:t>
            </w:r>
          </w:p>
          <w:p w14:paraId="08F3484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78278F7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Per PUSCH: Huawei, HiSilicon, Intel, Samsung, Lenovo, Motorola Mobility, Docomo (not limited to two candidates), Sharp</w:t>
            </w:r>
            <w:r>
              <w:rPr>
                <w:rFonts w:eastAsia="宋体" w:hint="eastAsia"/>
                <w:snapToGrid/>
                <w:color w:val="000000"/>
                <w:kern w:val="0"/>
                <w:sz w:val="16"/>
                <w:szCs w:val="16"/>
                <w:lang w:val="en-US" w:eastAsia="zh-CN"/>
              </w:rPr>
              <w:t>, ZTE</w:t>
            </w:r>
            <w:r>
              <w:rPr>
                <w:rFonts w:eastAsia="宋体"/>
                <w:snapToGrid/>
                <w:color w:val="000000"/>
                <w:kern w:val="0"/>
                <w:sz w:val="16"/>
                <w:szCs w:val="16"/>
                <w:lang w:val="en-US" w:eastAsia="zh-CN"/>
              </w:rPr>
              <w:t>, sanechips, Mediatek, Apple</w:t>
            </w:r>
          </w:p>
          <w:p w14:paraId="20B8E995"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p>
          <w:p w14:paraId="70E5C91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val="en-US" w:eastAsia="zh-CN"/>
              </w:rPr>
              <w:t xml:space="preserve">Spreadtrum: </w:t>
            </w:r>
            <w:r w:rsidRPr="004A42B1">
              <w:rPr>
                <w:rFonts w:eastAsia="宋体"/>
                <w:snapToGrid/>
                <w:color w:val="000000"/>
                <w:kern w:val="0"/>
                <w:sz w:val="16"/>
                <w:szCs w:val="16"/>
                <w:lang w:val="en-US" w:eastAsia="zh-CN"/>
              </w:rPr>
              <w:t>For multiple PUSCHs scheduled by a single DCI, two RV fields can be contained in the scheduling DCI indicating the RV of initial transmissions and retransmissions, respectively</w:t>
            </w:r>
          </w:p>
        </w:tc>
      </w:tr>
      <w:tr w:rsidR="004A52BE" w14:paraId="3F14BCD0"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09C1B02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HARQ process number (HARQ ID)</w:t>
            </w:r>
          </w:p>
        </w:tc>
        <w:tc>
          <w:tcPr>
            <w:tcW w:w="5833" w:type="dxa"/>
            <w:gridSpan w:val="2"/>
            <w:shd w:val="clear" w:color="auto" w:fill="DEEAF6" w:themeFill="accent1" w:themeFillTint="33"/>
          </w:tcPr>
          <w:p w14:paraId="66907F6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hint="eastAsia"/>
                <w:snapToGrid/>
                <w:color w:val="000000"/>
                <w:kern w:val="0"/>
                <w:sz w:val="16"/>
                <w:szCs w:val="16"/>
                <w:lang w:val="en-US" w:eastAsia="zh-CN"/>
              </w:rPr>
              <w:t>D</w:t>
            </w:r>
            <w:r>
              <w:rPr>
                <w:rFonts w:eastAsia="宋体"/>
                <w:snapToGrid/>
                <w:color w:val="000000"/>
                <w:kern w:val="0"/>
                <w:sz w:val="16"/>
                <w:szCs w:val="16"/>
                <w:lang w:val="en-US" w:eastAsia="zh-CN"/>
              </w:rPr>
              <w:t>etails agreed at RAN1#97</w:t>
            </w:r>
          </w:p>
          <w:p w14:paraId="50751A3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377C855B" w14:textId="77777777" w:rsidR="004A52BE" w:rsidRPr="00B47587" w:rsidRDefault="004A52BE" w:rsidP="004A52BE">
            <w:pPr>
              <w:pStyle w:val="B1"/>
              <w:spacing w:after="48"/>
              <w:ind w:left="0" w:firstLine="0"/>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rFonts w:ascii="Times New Roman" w:hAnsi="Times New Roman"/>
                <w:color w:val="000000"/>
                <w:sz w:val="16"/>
                <w:szCs w:val="16"/>
                <w:lang w:val="en-GB" w:eastAsia="zh-CN"/>
              </w:rPr>
              <w:t xml:space="preserve">Huawei: </w:t>
            </w:r>
            <w:r w:rsidRPr="00FA0970">
              <w:rPr>
                <w:rFonts w:ascii="Times New Roman" w:hAnsi="Times New Roman"/>
                <w:color w:val="000000"/>
                <w:sz w:val="16"/>
                <w:szCs w:val="16"/>
                <w:lang w:val="en-GB" w:eastAsia="zh-CN"/>
              </w:rPr>
              <w:t>4 bits as R15, The 4-bit applies to the first scheduled PUSCH, and the HARQ process numbers for other scheduled PUSCHs are determined by mod (HARQ_ID+i, N_HARQ _process ), i=1,…,N-1, where N_HARQ _process is the number of configured HARQ process.</w:t>
            </w:r>
          </w:p>
        </w:tc>
      </w:tr>
      <w:tr w:rsidR="004A52BE" w14:paraId="57A82157"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199C5FB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CBG transmission information (CBGTI)</w:t>
            </w:r>
          </w:p>
        </w:tc>
        <w:tc>
          <w:tcPr>
            <w:tcW w:w="5833" w:type="dxa"/>
            <w:gridSpan w:val="2"/>
          </w:tcPr>
          <w:p w14:paraId="1F10B564"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See below</w:t>
            </w:r>
          </w:p>
          <w:p w14:paraId="5F0B82D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p>
        </w:tc>
      </w:tr>
    </w:tbl>
    <w:p w14:paraId="613908CE" w14:textId="77777777" w:rsidR="004A52BE" w:rsidRDefault="004A52BE" w:rsidP="004A52BE"/>
    <w:p w14:paraId="0E095A0E" w14:textId="77777777" w:rsidR="0031270D" w:rsidRDefault="00434355">
      <w:pPr>
        <w:pStyle w:val="Heading3"/>
      </w:pPr>
      <w:r>
        <w:rPr>
          <w:rFonts w:hint="eastAsia"/>
        </w:rPr>
        <w:t>PUSCH scheduling</w:t>
      </w:r>
    </w:p>
    <w:p w14:paraId="2481AEB6" w14:textId="702F6752" w:rsidR="00AE2F72" w:rsidRPr="00AE2F72" w:rsidRDefault="00434355" w:rsidP="00AE2F72">
      <w:r>
        <w:t xml:space="preserve">A </w:t>
      </w:r>
      <w:r>
        <w:rPr>
          <w:rFonts w:hint="eastAsia"/>
        </w:rPr>
        <w:t xml:space="preserve">proposal </w:t>
      </w:r>
      <w:r>
        <w:t xml:space="preserve">related to handling the longest COT </w:t>
      </w:r>
      <w:r>
        <w:rPr>
          <w:rFonts w:hint="eastAsia"/>
        </w:rPr>
        <w:t xml:space="preserve">was made to extend the </w:t>
      </w:r>
      <w:r>
        <w:t xml:space="preserve">number of bits in the UL PUSCH time domain resource assignment field to allow scheduling PUSCH with the longest COT, especially </w:t>
      </w:r>
      <w:r>
        <w:rPr>
          <w:bCs/>
          <w:lang w:eastAsia="zh-CN"/>
        </w:rPr>
        <w:t>to allow scheduling a PUSCH at the end of the longest COT where the scheduling PDCCH is received at the start of the COT</w:t>
      </w:r>
      <w:r w:rsidR="00AE2F72" w:rsidRPr="00AE2F72">
        <w:t>.</w:t>
      </w:r>
    </w:p>
    <w:p w14:paraId="4950E53C" w14:textId="77777777" w:rsidR="00F644EA" w:rsidRDefault="00F644EA"/>
    <w:p w14:paraId="3C2EACB6" w14:textId="69DD5F95" w:rsidR="00AE2F72" w:rsidRDefault="00AE2F72" w:rsidP="00AE2F72">
      <w:r>
        <w:rPr>
          <w:rFonts w:hint="eastAsia"/>
        </w:rPr>
        <w:t>Companies</w:t>
      </w:r>
      <w:r>
        <w:t>’ views on</w:t>
      </w:r>
      <w:r w:rsidR="00967EDA">
        <w:t xml:space="preserve"> </w:t>
      </w:r>
      <w:r w:rsidR="00967EDA">
        <w:rPr>
          <w:rFonts w:hint="eastAsia"/>
        </w:rPr>
        <w:t>extend</w:t>
      </w:r>
      <w:r w:rsidR="00967EDA">
        <w:t>ing</w:t>
      </w:r>
      <w:r w:rsidR="00967EDA">
        <w:rPr>
          <w:rFonts w:hint="eastAsia"/>
        </w:rPr>
        <w:t xml:space="preserve"> the </w:t>
      </w:r>
      <w:r w:rsidR="00967EDA">
        <w:t>number of bits in the UL PUSCH time domain resource assignment</w:t>
      </w:r>
      <w:r>
        <w:t>:</w:t>
      </w:r>
    </w:p>
    <w:p w14:paraId="65A497E8" w14:textId="77777777" w:rsidR="00AE2F72" w:rsidRDefault="00AE2F72" w:rsidP="00AE2F72">
      <w:pPr>
        <w:pStyle w:val="ListParagraph"/>
        <w:numPr>
          <w:ilvl w:val="0"/>
          <w:numId w:val="8"/>
        </w:numPr>
      </w:pPr>
      <w:r>
        <w:rPr>
          <w:rFonts w:hint="eastAsia"/>
        </w:rPr>
        <w:t>Support: Qualcomm</w:t>
      </w:r>
    </w:p>
    <w:p w14:paraId="6F67A566" w14:textId="6CA8B59C" w:rsidR="00AE2F72" w:rsidRPr="00967EDA" w:rsidRDefault="00AE2F72" w:rsidP="00967EDA">
      <w:pPr>
        <w:pStyle w:val="ListParagraph"/>
        <w:numPr>
          <w:ilvl w:val="0"/>
          <w:numId w:val="8"/>
        </w:numPr>
        <w:rPr>
          <w:rFonts w:eastAsia="MS Mincho"/>
          <w:lang w:eastAsia="ja-JP"/>
        </w:rPr>
      </w:pPr>
      <w:r>
        <w:t>No support: Erics</w:t>
      </w:r>
      <w:r w:rsidRPr="005F7696">
        <w:t>son</w:t>
      </w:r>
      <w:r>
        <w:t xml:space="preserve"> (RAN1#97)</w:t>
      </w:r>
      <w:r w:rsidRPr="005F7696">
        <w:t>, Intel (RAN1#96b), NTT Docomo (RAN1#96</w:t>
      </w:r>
      <w:r>
        <w:t>b)</w:t>
      </w:r>
    </w:p>
    <w:p w14:paraId="764124D3" w14:textId="77777777" w:rsidR="00AE2F72" w:rsidRDefault="00AE2F72">
      <w:pPr>
        <w:rPr>
          <w:rFonts w:eastAsia="MS Mincho"/>
          <w:lang w:eastAsia="ja-JP"/>
        </w:rPr>
      </w:pPr>
    </w:p>
    <w:p w14:paraId="5CDF96CB" w14:textId="21AB4FD4" w:rsidR="003F6E0E" w:rsidRDefault="008815B7" w:rsidP="003F6E0E">
      <w:pPr>
        <w:rPr>
          <w:b/>
          <w:bCs/>
          <w:lang w:eastAsia="zh-CN"/>
        </w:rPr>
      </w:pPr>
      <w:r>
        <w:rPr>
          <w:b/>
          <w:bCs/>
          <w:highlight w:val="yellow"/>
          <w:lang w:eastAsia="zh-CN"/>
        </w:rPr>
        <w:t>Proposed o</w:t>
      </w:r>
      <w:r w:rsidR="0082069D">
        <w:rPr>
          <w:b/>
          <w:bCs/>
          <w:highlight w:val="yellow"/>
          <w:lang w:eastAsia="zh-CN"/>
        </w:rPr>
        <w:t>ffline</w:t>
      </w:r>
      <w:r w:rsidR="003F6E0E" w:rsidRPr="0061053D">
        <w:rPr>
          <w:b/>
          <w:bCs/>
          <w:highlight w:val="yellow"/>
          <w:lang w:eastAsia="zh-CN"/>
        </w:rPr>
        <w:t xml:space="preserve"> conclusion:</w:t>
      </w:r>
    </w:p>
    <w:p w14:paraId="4122227D" w14:textId="3DC1FC5C" w:rsidR="003F6E0E" w:rsidRPr="003F6E0E" w:rsidRDefault="003F6E0E" w:rsidP="003F6E0E">
      <w:pPr>
        <w:pStyle w:val="ListParagraph"/>
        <w:numPr>
          <w:ilvl w:val="0"/>
          <w:numId w:val="8"/>
        </w:numPr>
      </w:pPr>
      <w:r>
        <w:t>T</w:t>
      </w:r>
      <w:r>
        <w:rPr>
          <w:rFonts w:hint="eastAsia"/>
        </w:rPr>
        <w:t xml:space="preserve">he </w:t>
      </w:r>
      <w:r>
        <w:t xml:space="preserve">number of bits in UL PUSCH time domain resource assignment </w:t>
      </w:r>
      <w:r w:rsidR="008815B7">
        <w:t xml:space="preserve">for single PUSCH scheduling </w:t>
      </w:r>
      <w:r>
        <w:t>is not extended in Rel-16 for NR-U</w:t>
      </w:r>
    </w:p>
    <w:p w14:paraId="08A8C1CA" w14:textId="77777777" w:rsidR="003F6E0E" w:rsidRDefault="003F6E0E">
      <w:pPr>
        <w:rPr>
          <w:rFonts w:eastAsia="MS Mincho"/>
          <w:lang w:eastAsia="ja-JP"/>
        </w:rPr>
      </w:pPr>
    </w:p>
    <w:p w14:paraId="401F7744" w14:textId="77777777" w:rsidR="0031270D" w:rsidRDefault="00434355">
      <w:pPr>
        <w:pStyle w:val="Heading3"/>
      </w:pPr>
      <w:r>
        <w:t>2-stage UL grant</w:t>
      </w:r>
    </w:p>
    <w:p w14:paraId="3A5239C1" w14:textId="77777777" w:rsidR="0031270D" w:rsidRDefault="00434355">
      <w:r>
        <w:rPr>
          <w:rFonts w:hint="eastAsia"/>
        </w:rPr>
        <w:t xml:space="preserve">2-stage </w:t>
      </w:r>
      <w:r>
        <w:t xml:space="preserve">UL </w:t>
      </w:r>
      <w:r>
        <w:rPr>
          <w:rFonts w:hint="eastAsia"/>
        </w:rPr>
        <w:t xml:space="preserve">grant is supported in LTE eLAA. </w:t>
      </w:r>
      <w:r>
        <w:t>Several companies proposed</w:t>
      </w:r>
      <w:r>
        <w:rPr>
          <w:rFonts w:hint="eastAsia"/>
        </w:rPr>
        <w:t xml:space="preserve"> defining a 2-stage UL grant</w:t>
      </w:r>
      <w:r>
        <w:t xml:space="preserve"> for NR-U, to allow a UE to be ready to transmit the PUSCH right after receiving the second grant</w:t>
      </w:r>
      <w:r>
        <w:rPr>
          <w:rFonts w:hint="eastAsia"/>
        </w:rPr>
        <w:t>.</w:t>
      </w:r>
    </w:p>
    <w:p w14:paraId="397C75A4" w14:textId="77777777" w:rsidR="004A52BE" w:rsidRDefault="004A52BE"/>
    <w:p w14:paraId="4E2D338F" w14:textId="77777777" w:rsidR="004A52BE" w:rsidRDefault="004A52BE" w:rsidP="004A52BE">
      <w:pPr>
        <w:rPr>
          <w:rFonts w:eastAsia="MS Mincho"/>
          <w:lang w:eastAsia="ja-JP"/>
        </w:rPr>
      </w:pPr>
      <w:r>
        <w:rPr>
          <w:rFonts w:eastAsia="MS Mincho" w:hint="eastAsia"/>
          <w:lang w:eastAsia="ja-JP"/>
        </w:rPr>
        <w:t xml:space="preserve">Note that </w:t>
      </w:r>
      <w:r>
        <w:rPr>
          <w:rFonts w:eastAsia="MS Mincho"/>
          <w:lang w:eastAsia="ja-JP"/>
        </w:rPr>
        <w:t>proposals o</w:t>
      </w:r>
      <w:r>
        <w:rPr>
          <w:rFonts w:eastAsia="MS Mincho" w:hint="eastAsia"/>
          <w:lang w:eastAsia="ja-JP"/>
        </w:rPr>
        <w:t xml:space="preserve">n 2-stage UL grant </w:t>
      </w:r>
      <w:r>
        <w:rPr>
          <w:rFonts w:eastAsia="MS Mincho"/>
          <w:lang w:eastAsia="ja-JP"/>
        </w:rPr>
        <w:t>are</w:t>
      </w:r>
      <w:r>
        <w:rPr>
          <w:rFonts w:eastAsia="MS Mincho" w:hint="eastAsia"/>
          <w:lang w:eastAsia="ja-JP"/>
        </w:rPr>
        <w:t xml:space="preserve"> also </w:t>
      </w:r>
      <w:r>
        <w:rPr>
          <w:rFonts w:eastAsia="MS Mincho"/>
          <w:lang w:eastAsia="ja-JP"/>
        </w:rPr>
        <w:t>provided in other agenda items, such as for the transmission of msg3.</w:t>
      </w:r>
    </w:p>
    <w:p w14:paraId="371FD0F6" w14:textId="77777777" w:rsidR="004A52BE" w:rsidRDefault="004A52BE" w:rsidP="004A52BE">
      <w:pPr>
        <w:rPr>
          <w:rFonts w:eastAsia="MS Mincho"/>
          <w:lang w:eastAsia="ja-JP"/>
        </w:rPr>
      </w:pPr>
    </w:p>
    <w:p w14:paraId="3E3E1E74" w14:textId="615A3F19" w:rsidR="004A52BE" w:rsidRPr="004A52BE" w:rsidRDefault="004A52BE" w:rsidP="004A52BE">
      <w:pPr>
        <w:rPr>
          <w:rFonts w:eastAsia="MS Mincho"/>
          <w:b/>
          <w:lang w:eastAsia="ja-JP"/>
        </w:rPr>
      </w:pPr>
      <w:r w:rsidRPr="004A52BE">
        <w:rPr>
          <w:rFonts w:eastAsia="MS Mincho" w:hint="eastAsia"/>
          <w:b/>
          <w:lang w:eastAsia="ja-JP"/>
        </w:rPr>
        <w:t>Companies</w:t>
      </w:r>
      <w:r w:rsidRPr="004A52BE">
        <w:rPr>
          <w:rFonts w:eastAsia="MS Mincho"/>
          <w:b/>
          <w:lang w:eastAsia="ja-JP"/>
        </w:rPr>
        <w:t xml:space="preserve">’ views on the support of </w:t>
      </w:r>
      <w:r w:rsidRPr="004A52BE">
        <w:rPr>
          <w:rFonts w:eastAsia="MS Mincho" w:hint="eastAsia"/>
          <w:b/>
          <w:lang w:eastAsia="ja-JP"/>
        </w:rPr>
        <w:t>2-stage UL grant</w:t>
      </w:r>
      <w:r w:rsidRPr="004A52BE">
        <w:rPr>
          <w:rFonts w:eastAsia="MS Mincho"/>
          <w:b/>
          <w:lang w:eastAsia="ja-JP"/>
        </w:rPr>
        <w:t xml:space="preserve"> for NR-U</w:t>
      </w:r>
      <w:r>
        <w:rPr>
          <w:rFonts w:eastAsia="MS Mincho"/>
          <w:b/>
          <w:lang w:eastAsia="ja-JP"/>
        </w:rPr>
        <w:t>:</w:t>
      </w:r>
    </w:p>
    <w:p w14:paraId="5AA0494E" w14:textId="77777777" w:rsidR="004A52BE" w:rsidRPr="004A52BE" w:rsidRDefault="004A52BE" w:rsidP="004A52BE">
      <w:pPr>
        <w:pStyle w:val="ListParagraph"/>
        <w:numPr>
          <w:ilvl w:val="0"/>
          <w:numId w:val="31"/>
        </w:numPr>
        <w:rPr>
          <w:rFonts w:eastAsia="宋体"/>
          <w:lang w:val="en-US" w:eastAsia="zh-CN"/>
        </w:rPr>
      </w:pPr>
      <w:r w:rsidRPr="004A52BE">
        <w:rPr>
          <w:rFonts w:eastAsia="MS Mincho" w:hint="eastAsia"/>
          <w:lang w:eastAsia="ja-JP"/>
        </w:rPr>
        <w:t>Supported by: Q</w:t>
      </w:r>
      <w:r w:rsidRPr="004A52BE">
        <w:rPr>
          <w:rFonts w:eastAsia="MS Mincho"/>
          <w:lang w:eastAsia="ja-JP"/>
        </w:rPr>
        <w:t>ualcomm, Nokia/Nokia Shanghai Bell (RAN1#97), Fujitsu</w:t>
      </w:r>
      <w:r w:rsidRPr="004A52BE">
        <w:rPr>
          <w:rFonts w:eastAsia="宋体" w:hint="eastAsia"/>
          <w:lang w:val="en-US" w:eastAsia="zh-CN"/>
        </w:rPr>
        <w:t>, ZTE</w:t>
      </w:r>
      <w:r w:rsidRPr="004A52BE">
        <w:rPr>
          <w:rFonts w:eastAsia="宋体"/>
          <w:lang w:val="en-US" w:eastAsia="zh-CN"/>
        </w:rPr>
        <w:t xml:space="preserve"> (RAN1#96b)</w:t>
      </w:r>
    </w:p>
    <w:p w14:paraId="52290A4E" w14:textId="7A1F6EB6" w:rsidR="004A52BE" w:rsidRPr="004A52BE" w:rsidRDefault="004A52BE" w:rsidP="004A52BE">
      <w:pPr>
        <w:pStyle w:val="ListParagraph"/>
        <w:numPr>
          <w:ilvl w:val="0"/>
          <w:numId w:val="31"/>
        </w:numPr>
        <w:rPr>
          <w:rFonts w:eastAsia="MS Mincho"/>
          <w:lang w:eastAsia="ja-JP"/>
        </w:rPr>
      </w:pPr>
      <w:r w:rsidRPr="004A52BE">
        <w:rPr>
          <w:rFonts w:eastAsia="MS Mincho"/>
          <w:lang w:eastAsia="ja-JP"/>
        </w:rPr>
        <w:t xml:space="preserve">Not supported by: NTT Docomo (RAN1#97), OPPO, Ericsson, Charter </w:t>
      </w:r>
      <w:r w:rsidRPr="004A52BE">
        <w:rPr>
          <w:rFonts w:eastAsia="宋体"/>
          <w:lang w:val="en-US" w:eastAsia="zh-CN"/>
        </w:rPr>
        <w:t>(RAN1#96b)</w:t>
      </w:r>
      <w:r w:rsidR="00CF1965">
        <w:rPr>
          <w:rFonts w:eastAsia="宋体"/>
          <w:lang w:val="en-US" w:eastAsia="zh-CN"/>
        </w:rPr>
        <w:t>, LG</w:t>
      </w:r>
    </w:p>
    <w:p w14:paraId="0B7D2B6E" w14:textId="77777777" w:rsidR="004A52BE" w:rsidRDefault="004A52BE" w:rsidP="004A52BE">
      <w:pPr>
        <w:rPr>
          <w:rFonts w:eastAsia="MS Mincho"/>
          <w:lang w:eastAsia="ja-JP"/>
        </w:rPr>
      </w:pPr>
    </w:p>
    <w:p w14:paraId="5BF7CD50" w14:textId="03FBDAFA" w:rsidR="004A52BE" w:rsidRDefault="008815B7" w:rsidP="004A52BE">
      <w:pPr>
        <w:rPr>
          <w:b/>
          <w:bCs/>
          <w:lang w:eastAsia="zh-CN"/>
        </w:rPr>
      </w:pPr>
      <w:r w:rsidRPr="000B3410">
        <w:rPr>
          <w:b/>
          <w:bCs/>
          <w:highlight w:val="cyan"/>
          <w:lang w:eastAsia="zh-CN"/>
        </w:rPr>
        <w:lastRenderedPageBreak/>
        <w:t>Offline</w:t>
      </w:r>
      <w:r w:rsidR="004A52BE" w:rsidRPr="000B3410">
        <w:rPr>
          <w:b/>
          <w:bCs/>
          <w:highlight w:val="cyan"/>
          <w:lang w:eastAsia="zh-CN"/>
        </w:rPr>
        <w:t xml:space="preserve"> conclusion</w:t>
      </w:r>
      <w:r w:rsidR="000B3410" w:rsidRPr="000B3410">
        <w:rPr>
          <w:b/>
          <w:bCs/>
          <w:highlight w:val="cyan"/>
          <w:lang w:eastAsia="zh-CN"/>
        </w:rPr>
        <w:t xml:space="preserve"> #6</w:t>
      </w:r>
    </w:p>
    <w:p w14:paraId="4C8C524C" w14:textId="77777777" w:rsidR="004A52BE" w:rsidRDefault="004A52BE" w:rsidP="004A52BE">
      <w:pPr>
        <w:pStyle w:val="ListParagraph"/>
        <w:numPr>
          <w:ilvl w:val="0"/>
          <w:numId w:val="9"/>
        </w:numPr>
      </w:pPr>
      <w:r>
        <w:t>There is no consensus to support a 2-stage uplink grant for NR-U in Rel-16.</w:t>
      </w:r>
    </w:p>
    <w:p w14:paraId="76B9D8C3" w14:textId="77777777" w:rsidR="004A52BE" w:rsidRDefault="004A52BE"/>
    <w:p w14:paraId="43530045" w14:textId="04F5BC55" w:rsidR="00255F0D" w:rsidRPr="00136F84" w:rsidRDefault="00255F0D" w:rsidP="00255F0D">
      <w:pPr>
        <w:rPr>
          <w:u w:val="single"/>
          <w:lang w:eastAsia="x-none"/>
        </w:rPr>
      </w:pPr>
      <w:r w:rsidRPr="00255F0D">
        <w:rPr>
          <w:highlight w:val="green"/>
          <w:u w:val="single"/>
          <w:lang w:eastAsia="x-none"/>
        </w:rPr>
        <w:t>Conclusion</w:t>
      </w:r>
      <w:r w:rsidRPr="00255F0D">
        <w:rPr>
          <w:highlight w:val="green"/>
          <w:u w:val="single"/>
          <w:lang w:eastAsia="x-none"/>
        </w:rPr>
        <w:t xml:space="preserve"> (RAN1#98)</w:t>
      </w:r>
      <w:r w:rsidRPr="00255F0D">
        <w:rPr>
          <w:highlight w:val="green"/>
          <w:u w:val="single"/>
          <w:lang w:eastAsia="x-none"/>
        </w:rPr>
        <w:t>:</w:t>
      </w:r>
    </w:p>
    <w:p w14:paraId="623E23F1" w14:textId="77777777" w:rsidR="00255F0D" w:rsidRDefault="00255F0D" w:rsidP="00255F0D">
      <w:pPr>
        <w:rPr>
          <w:lang w:eastAsia="x-none"/>
        </w:rPr>
      </w:pPr>
      <w:r>
        <w:t>There is no consensus to support a 2-stage uplink grant for NR-U in Rel-16.</w:t>
      </w:r>
    </w:p>
    <w:p w14:paraId="40818187" w14:textId="77777777" w:rsidR="00255F0D" w:rsidRPr="00255F0D" w:rsidRDefault="00255F0D">
      <w:pPr>
        <w:rPr>
          <w:rFonts w:hint="eastAsia"/>
        </w:rPr>
      </w:pPr>
    </w:p>
    <w:p w14:paraId="7F7E8032" w14:textId="77777777" w:rsidR="0031270D" w:rsidRDefault="0031270D"/>
    <w:p w14:paraId="3308EB43" w14:textId="40865E4D" w:rsidR="00180219" w:rsidRPr="00180219" w:rsidRDefault="00180219">
      <w:r>
        <w:t>Companies’ views at RAN1#</w:t>
      </w:r>
      <w:r w:rsidR="0096023B">
        <w:t xml:space="preserve">98 </w:t>
      </w:r>
      <w:r>
        <w:rPr>
          <w:rFonts w:hint="eastAsia"/>
        </w:rPr>
        <w:t>are summar</w:t>
      </w:r>
      <w:r>
        <w:t>ized</w:t>
      </w:r>
      <w:r>
        <w:rPr>
          <w:rFonts w:hint="eastAsia"/>
        </w:rPr>
        <w:t xml:space="preserve"> below:</w:t>
      </w:r>
    </w:p>
    <w:tbl>
      <w:tblPr>
        <w:tblStyle w:val="GridTable6Colorful-Accent11"/>
        <w:tblW w:w="9468" w:type="dxa"/>
        <w:tblLayout w:type="fixed"/>
        <w:tblLook w:val="00A0" w:firstRow="1" w:lastRow="0" w:firstColumn="1" w:lastColumn="0" w:noHBand="0" w:noVBand="0"/>
      </w:tblPr>
      <w:tblGrid>
        <w:gridCol w:w="2263"/>
        <w:gridCol w:w="7205"/>
      </w:tblGrid>
      <w:tr w:rsidR="00F644EA" w:rsidRPr="00F92104" w14:paraId="2289BFE2" w14:textId="77777777" w:rsidTr="00F644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78362ECC" w14:textId="77777777" w:rsidR="00F644EA" w:rsidRPr="00F92104" w:rsidRDefault="00F644EA" w:rsidP="00F644EA">
            <w:pPr>
              <w:jc w:val="left"/>
              <w:rPr>
                <w:sz w:val="18"/>
                <w:szCs w:val="18"/>
              </w:rPr>
            </w:pPr>
            <w:r w:rsidRPr="00F92104">
              <w:rPr>
                <w:rFonts w:hint="eastAsia"/>
                <w:sz w:val="18"/>
                <w:szCs w:val="18"/>
              </w:rPr>
              <w:t>Companie</w:t>
            </w:r>
            <w:r w:rsidRPr="00F92104">
              <w:rPr>
                <w:sz w:val="18"/>
                <w:szCs w:val="18"/>
              </w:rPr>
              <w:t>s</w:t>
            </w:r>
          </w:p>
        </w:tc>
        <w:tc>
          <w:tcPr>
            <w:tcW w:w="7205" w:type="dxa"/>
          </w:tcPr>
          <w:p w14:paraId="51AE308F" w14:textId="77777777" w:rsidR="00F644EA" w:rsidRPr="00F92104"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F92104">
              <w:rPr>
                <w:rFonts w:hint="eastAsia"/>
                <w:sz w:val="18"/>
                <w:szCs w:val="18"/>
              </w:rPr>
              <w:t>Views</w:t>
            </w:r>
          </w:p>
        </w:tc>
      </w:tr>
      <w:tr w:rsidR="00F644EA" w:rsidRPr="00F92104" w14:paraId="7223787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9930417" w14:textId="77777777" w:rsidR="00F644EA" w:rsidRPr="00F92104" w:rsidRDefault="00F644EA" w:rsidP="00F644EA">
            <w:pPr>
              <w:jc w:val="left"/>
              <w:rPr>
                <w:b w:val="0"/>
                <w:sz w:val="18"/>
                <w:szCs w:val="18"/>
              </w:rPr>
            </w:pPr>
            <w:r w:rsidRPr="00F92104">
              <w:rPr>
                <w:b w:val="0"/>
                <w:sz w:val="18"/>
                <w:szCs w:val="18"/>
              </w:rPr>
              <w:t>ZTE, sanechips</w:t>
            </w:r>
          </w:p>
        </w:tc>
        <w:tc>
          <w:tcPr>
            <w:tcW w:w="7205" w:type="dxa"/>
          </w:tcPr>
          <w:p w14:paraId="3810A8AB"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1500B86"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55D07C76" w14:textId="77777777" w:rsidR="00F644EA" w:rsidRPr="00F92104" w:rsidRDefault="00F644EA" w:rsidP="00F644EA">
            <w:pPr>
              <w:jc w:val="left"/>
              <w:rPr>
                <w:b w:val="0"/>
                <w:sz w:val="18"/>
                <w:szCs w:val="18"/>
              </w:rPr>
            </w:pPr>
            <w:r w:rsidRPr="00F92104">
              <w:rPr>
                <w:b w:val="0"/>
                <w:sz w:val="18"/>
                <w:szCs w:val="18"/>
              </w:rPr>
              <w:t>Huawei, HiSilicon</w:t>
            </w:r>
          </w:p>
        </w:tc>
        <w:tc>
          <w:tcPr>
            <w:tcW w:w="7205" w:type="dxa"/>
          </w:tcPr>
          <w:p w14:paraId="3A43ACFC"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2F061D06"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6D6F491" w14:textId="77777777" w:rsidR="00F644EA" w:rsidRPr="00F92104" w:rsidRDefault="00F644EA" w:rsidP="00F644EA">
            <w:pPr>
              <w:jc w:val="left"/>
              <w:rPr>
                <w:b w:val="0"/>
                <w:sz w:val="18"/>
                <w:szCs w:val="18"/>
              </w:rPr>
            </w:pPr>
            <w:r w:rsidRPr="00F92104">
              <w:rPr>
                <w:b w:val="0"/>
                <w:sz w:val="18"/>
                <w:szCs w:val="18"/>
              </w:rPr>
              <w:t>vivo</w:t>
            </w:r>
          </w:p>
        </w:tc>
        <w:tc>
          <w:tcPr>
            <w:tcW w:w="7205" w:type="dxa"/>
          </w:tcPr>
          <w:p w14:paraId="7F710CD4"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1FC803B"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8943A56" w14:textId="77777777" w:rsidR="00F644EA" w:rsidRPr="00F92104" w:rsidRDefault="00F644EA" w:rsidP="00F644EA">
            <w:pPr>
              <w:jc w:val="left"/>
              <w:rPr>
                <w:b w:val="0"/>
                <w:sz w:val="18"/>
                <w:szCs w:val="18"/>
              </w:rPr>
            </w:pPr>
            <w:r w:rsidRPr="00F92104">
              <w:rPr>
                <w:b w:val="0"/>
                <w:sz w:val="18"/>
                <w:szCs w:val="18"/>
              </w:rPr>
              <w:t>NTT DoCoMo</w:t>
            </w:r>
          </w:p>
        </w:tc>
        <w:tc>
          <w:tcPr>
            <w:tcW w:w="7205" w:type="dxa"/>
          </w:tcPr>
          <w:p w14:paraId="098EAFD7" w14:textId="16ADA29A"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C5E00F8"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ED028F5" w14:textId="77777777" w:rsidR="00F644EA" w:rsidRPr="00F92104" w:rsidRDefault="00F644EA" w:rsidP="00F644EA">
            <w:pPr>
              <w:jc w:val="left"/>
              <w:rPr>
                <w:b w:val="0"/>
                <w:sz w:val="18"/>
                <w:szCs w:val="18"/>
              </w:rPr>
            </w:pPr>
            <w:r w:rsidRPr="00F92104">
              <w:rPr>
                <w:b w:val="0"/>
                <w:sz w:val="18"/>
                <w:szCs w:val="18"/>
              </w:rPr>
              <w:t>Panasonic</w:t>
            </w:r>
          </w:p>
        </w:tc>
        <w:tc>
          <w:tcPr>
            <w:tcW w:w="7205" w:type="dxa"/>
          </w:tcPr>
          <w:p w14:paraId="62C00A74"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788D81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D581B76" w14:textId="77777777" w:rsidR="00F644EA" w:rsidRPr="00F92104" w:rsidRDefault="00F644EA" w:rsidP="00F644EA">
            <w:pPr>
              <w:jc w:val="left"/>
              <w:rPr>
                <w:b w:val="0"/>
                <w:sz w:val="18"/>
                <w:szCs w:val="18"/>
              </w:rPr>
            </w:pPr>
            <w:r w:rsidRPr="00F92104">
              <w:rPr>
                <w:b w:val="0"/>
                <w:sz w:val="18"/>
                <w:szCs w:val="18"/>
              </w:rPr>
              <w:t>Lenovo, Motorola Mobility</w:t>
            </w:r>
          </w:p>
        </w:tc>
        <w:tc>
          <w:tcPr>
            <w:tcW w:w="7205" w:type="dxa"/>
          </w:tcPr>
          <w:p w14:paraId="782250F6"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A3C054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7D5D0D4" w14:textId="77777777" w:rsidR="00F644EA" w:rsidRPr="00F92104" w:rsidRDefault="00F644EA" w:rsidP="00F644EA">
            <w:pPr>
              <w:jc w:val="left"/>
              <w:rPr>
                <w:b w:val="0"/>
                <w:sz w:val="18"/>
                <w:szCs w:val="18"/>
              </w:rPr>
            </w:pPr>
            <w:r w:rsidRPr="00F92104">
              <w:rPr>
                <w:b w:val="0"/>
                <w:sz w:val="18"/>
                <w:szCs w:val="18"/>
              </w:rPr>
              <w:t>Spreadtrum</w:t>
            </w:r>
          </w:p>
        </w:tc>
        <w:tc>
          <w:tcPr>
            <w:tcW w:w="7205" w:type="dxa"/>
          </w:tcPr>
          <w:p w14:paraId="20B927E3"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1CF6F4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6BA28DFD" w14:textId="77777777" w:rsidR="00F644EA" w:rsidRPr="00F92104" w:rsidRDefault="00F644EA" w:rsidP="00F644EA">
            <w:pPr>
              <w:jc w:val="left"/>
              <w:rPr>
                <w:b w:val="0"/>
                <w:sz w:val="18"/>
                <w:szCs w:val="18"/>
              </w:rPr>
            </w:pPr>
            <w:r w:rsidRPr="00F92104">
              <w:rPr>
                <w:b w:val="0"/>
                <w:sz w:val="18"/>
                <w:szCs w:val="18"/>
              </w:rPr>
              <w:t>NEC</w:t>
            </w:r>
          </w:p>
        </w:tc>
        <w:tc>
          <w:tcPr>
            <w:tcW w:w="7205" w:type="dxa"/>
          </w:tcPr>
          <w:p w14:paraId="562E1B05"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6DB118B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4DEBBB52" w14:textId="77777777" w:rsidR="00F644EA" w:rsidRPr="00F92104" w:rsidRDefault="00F644EA" w:rsidP="00F644EA">
            <w:pPr>
              <w:jc w:val="left"/>
              <w:rPr>
                <w:b w:val="0"/>
                <w:sz w:val="18"/>
                <w:szCs w:val="18"/>
              </w:rPr>
            </w:pPr>
            <w:r w:rsidRPr="00F92104">
              <w:rPr>
                <w:b w:val="0"/>
                <w:sz w:val="18"/>
                <w:szCs w:val="18"/>
              </w:rPr>
              <w:t>Fujitsu</w:t>
            </w:r>
          </w:p>
        </w:tc>
        <w:tc>
          <w:tcPr>
            <w:tcW w:w="7205" w:type="dxa"/>
          </w:tcPr>
          <w:p w14:paraId="677E2728" w14:textId="5A3A7E55" w:rsidR="00F644EA" w:rsidRPr="00F92104" w:rsidRDefault="004962EE"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6: NR-U supports two-stage grant mechanism.</w:t>
            </w:r>
          </w:p>
        </w:tc>
      </w:tr>
      <w:tr w:rsidR="00F644EA" w:rsidRPr="00F92104" w14:paraId="2C89AE1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E0E6053" w14:textId="77777777" w:rsidR="00F644EA" w:rsidRPr="00F92104" w:rsidRDefault="00F644EA" w:rsidP="00F644EA">
            <w:pPr>
              <w:jc w:val="left"/>
              <w:rPr>
                <w:b w:val="0"/>
                <w:sz w:val="18"/>
                <w:szCs w:val="18"/>
              </w:rPr>
            </w:pPr>
            <w:r w:rsidRPr="00F92104">
              <w:rPr>
                <w:b w:val="0"/>
                <w:sz w:val="18"/>
                <w:szCs w:val="18"/>
              </w:rPr>
              <w:t>OPPO</w:t>
            </w:r>
          </w:p>
        </w:tc>
        <w:tc>
          <w:tcPr>
            <w:tcW w:w="7205" w:type="dxa"/>
          </w:tcPr>
          <w:p w14:paraId="48923861" w14:textId="03C4D90B" w:rsidR="00F644EA" w:rsidRPr="00F92104" w:rsidRDefault="00BF0E47"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BF0E47">
              <w:rPr>
                <w:sz w:val="18"/>
              </w:rPr>
              <w:t>Proposal 8: Unless clear benefits are provided, 2-satge UL grant for PUSCH without msg3 should not be supported</w:t>
            </w:r>
          </w:p>
        </w:tc>
      </w:tr>
      <w:tr w:rsidR="00F644EA" w:rsidRPr="00F92104" w14:paraId="35EF4FEA"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8E97650" w14:textId="77777777" w:rsidR="00F644EA" w:rsidRPr="00F92104" w:rsidRDefault="00F644EA" w:rsidP="00F644EA">
            <w:pPr>
              <w:jc w:val="left"/>
              <w:rPr>
                <w:b w:val="0"/>
                <w:sz w:val="18"/>
                <w:szCs w:val="18"/>
              </w:rPr>
            </w:pPr>
            <w:r w:rsidRPr="00F92104">
              <w:rPr>
                <w:b w:val="0"/>
                <w:sz w:val="18"/>
                <w:szCs w:val="18"/>
              </w:rPr>
              <w:t>MediaTek</w:t>
            </w:r>
          </w:p>
        </w:tc>
        <w:tc>
          <w:tcPr>
            <w:tcW w:w="7205" w:type="dxa"/>
          </w:tcPr>
          <w:p w14:paraId="6F6CA47D"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FEB1C5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8D98B44" w14:textId="77777777" w:rsidR="00F644EA" w:rsidRPr="00F92104" w:rsidRDefault="00F644EA" w:rsidP="00F644EA">
            <w:pPr>
              <w:jc w:val="left"/>
              <w:rPr>
                <w:b w:val="0"/>
                <w:sz w:val="18"/>
                <w:szCs w:val="18"/>
              </w:rPr>
            </w:pPr>
            <w:r w:rsidRPr="00F92104">
              <w:rPr>
                <w:b w:val="0"/>
                <w:sz w:val="18"/>
                <w:szCs w:val="18"/>
              </w:rPr>
              <w:t>Nokia, Nokia Shanghai Bell</w:t>
            </w:r>
          </w:p>
        </w:tc>
        <w:tc>
          <w:tcPr>
            <w:tcW w:w="7205" w:type="dxa"/>
          </w:tcPr>
          <w:p w14:paraId="0CC07F95" w14:textId="25A2863E"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0E2BA21B"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9AC268E" w14:textId="77777777" w:rsidR="00F644EA" w:rsidRPr="00F92104" w:rsidRDefault="00F644EA" w:rsidP="00F644EA">
            <w:pPr>
              <w:jc w:val="left"/>
              <w:rPr>
                <w:b w:val="0"/>
                <w:sz w:val="18"/>
                <w:szCs w:val="18"/>
              </w:rPr>
            </w:pPr>
            <w:r w:rsidRPr="00F92104">
              <w:rPr>
                <w:b w:val="0"/>
                <w:sz w:val="18"/>
                <w:szCs w:val="18"/>
              </w:rPr>
              <w:t>LGE</w:t>
            </w:r>
          </w:p>
        </w:tc>
        <w:tc>
          <w:tcPr>
            <w:tcW w:w="7205" w:type="dxa"/>
          </w:tcPr>
          <w:p w14:paraId="2C4FD859" w14:textId="04302920" w:rsidR="000B5BEB" w:rsidRPr="00F92104" w:rsidRDefault="000B5BEB" w:rsidP="000B5BEB">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988840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AF69C22" w14:textId="77777777" w:rsidR="00F644EA" w:rsidRPr="00F92104" w:rsidRDefault="00F644EA" w:rsidP="00F644EA">
            <w:pPr>
              <w:jc w:val="left"/>
              <w:rPr>
                <w:b w:val="0"/>
                <w:sz w:val="18"/>
                <w:szCs w:val="18"/>
              </w:rPr>
            </w:pPr>
            <w:r w:rsidRPr="00F92104">
              <w:rPr>
                <w:b w:val="0"/>
                <w:sz w:val="18"/>
                <w:szCs w:val="18"/>
              </w:rPr>
              <w:t>InterDigital</w:t>
            </w:r>
          </w:p>
        </w:tc>
        <w:tc>
          <w:tcPr>
            <w:tcW w:w="7205" w:type="dxa"/>
          </w:tcPr>
          <w:p w14:paraId="21D09247"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0405680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653E29BB" w14:textId="77777777" w:rsidR="00F644EA" w:rsidRPr="00F92104" w:rsidRDefault="00F644EA" w:rsidP="00F644EA">
            <w:pPr>
              <w:jc w:val="left"/>
              <w:rPr>
                <w:b w:val="0"/>
                <w:sz w:val="18"/>
                <w:szCs w:val="18"/>
              </w:rPr>
            </w:pPr>
            <w:r w:rsidRPr="00F92104">
              <w:rPr>
                <w:b w:val="0"/>
                <w:sz w:val="18"/>
                <w:szCs w:val="18"/>
              </w:rPr>
              <w:t>Intel</w:t>
            </w:r>
          </w:p>
        </w:tc>
        <w:tc>
          <w:tcPr>
            <w:tcW w:w="7205" w:type="dxa"/>
          </w:tcPr>
          <w:p w14:paraId="1CD3CA52"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3A1DFA7"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5E74D63E" w14:textId="77777777" w:rsidR="00F644EA" w:rsidRPr="00F92104" w:rsidRDefault="00F644EA" w:rsidP="00F644EA">
            <w:pPr>
              <w:jc w:val="left"/>
              <w:rPr>
                <w:b w:val="0"/>
                <w:sz w:val="18"/>
                <w:szCs w:val="18"/>
              </w:rPr>
            </w:pPr>
            <w:r w:rsidRPr="00F92104">
              <w:rPr>
                <w:b w:val="0"/>
                <w:sz w:val="18"/>
                <w:szCs w:val="18"/>
              </w:rPr>
              <w:t>Sony</w:t>
            </w:r>
          </w:p>
        </w:tc>
        <w:tc>
          <w:tcPr>
            <w:tcW w:w="7205" w:type="dxa"/>
          </w:tcPr>
          <w:p w14:paraId="434BF279"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C9067F5"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40DDF64" w14:textId="77777777" w:rsidR="00F644EA" w:rsidRPr="00F92104" w:rsidRDefault="00F644EA" w:rsidP="00F644EA">
            <w:pPr>
              <w:jc w:val="left"/>
              <w:rPr>
                <w:b w:val="0"/>
                <w:sz w:val="18"/>
                <w:szCs w:val="18"/>
              </w:rPr>
            </w:pPr>
            <w:r w:rsidRPr="00F92104">
              <w:rPr>
                <w:b w:val="0"/>
                <w:sz w:val="18"/>
                <w:szCs w:val="18"/>
              </w:rPr>
              <w:t>Samsung</w:t>
            </w:r>
          </w:p>
        </w:tc>
        <w:tc>
          <w:tcPr>
            <w:tcW w:w="7205" w:type="dxa"/>
          </w:tcPr>
          <w:p w14:paraId="233FAB03"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67AEAC8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2AF101FD" w14:textId="4133640D" w:rsidR="00F644EA" w:rsidRPr="00F92104" w:rsidRDefault="00CE06C3" w:rsidP="00F644EA">
            <w:pPr>
              <w:jc w:val="left"/>
              <w:rPr>
                <w:b w:val="0"/>
                <w:sz w:val="18"/>
                <w:szCs w:val="18"/>
              </w:rPr>
            </w:pPr>
            <w:r>
              <w:rPr>
                <w:b w:val="0"/>
                <w:sz w:val="18"/>
                <w:szCs w:val="18"/>
              </w:rPr>
              <w:t>Apple</w:t>
            </w:r>
          </w:p>
        </w:tc>
        <w:tc>
          <w:tcPr>
            <w:tcW w:w="7205" w:type="dxa"/>
          </w:tcPr>
          <w:p w14:paraId="7AE61488"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3B3F943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31C9786" w14:textId="77777777" w:rsidR="00F644EA" w:rsidRPr="00F92104" w:rsidRDefault="00F644EA" w:rsidP="00F644EA">
            <w:pPr>
              <w:jc w:val="left"/>
              <w:rPr>
                <w:b w:val="0"/>
                <w:sz w:val="18"/>
                <w:szCs w:val="18"/>
              </w:rPr>
            </w:pPr>
            <w:r w:rsidRPr="00F92104">
              <w:rPr>
                <w:b w:val="0"/>
                <w:sz w:val="18"/>
                <w:szCs w:val="18"/>
              </w:rPr>
              <w:t>CAICT</w:t>
            </w:r>
          </w:p>
        </w:tc>
        <w:tc>
          <w:tcPr>
            <w:tcW w:w="7205" w:type="dxa"/>
          </w:tcPr>
          <w:p w14:paraId="6AEDAE2B"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E9DAF7C"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124FD49" w14:textId="77777777" w:rsidR="00F644EA" w:rsidRPr="00F92104" w:rsidRDefault="00F644EA" w:rsidP="00F644EA">
            <w:pPr>
              <w:jc w:val="left"/>
              <w:rPr>
                <w:b w:val="0"/>
                <w:sz w:val="18"/>
                <w:szCs w:val="18"/>
              </w:rPr>
            </w:pPr>
            <w:r w:rsidRPr="00F92104">
              <w:rPr>
                <w:b w:val="0"/>
                <w:sz w:val="18"/>
                <w:szCs w:val="18"/>
              </w:rPr>
              <w:t>Sharp</w:t>
            </w:r>
          </w:p>
        </w:tc>
        <w:tc>
          <w:tcPr>
            <w:tcW w:w="7205" w:type="dxa"/>
          </w:tcPr>
          <w:p w14:paraId="5315990F"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3343608"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2621C7D" w14:textId="77777777" w:rsidR="00F644EA" w:rsidRPr="00F92104" w:rsidRDefault="00F644EA" w:rsidP="00F644EA">
            <w:pPr>
              <w:jc w:val="left"/>
              <w:rPr>
                <w:b w:val="0"/>
                <w:sz w:val="18"/>
                <w:szCs w:val="18"/>
              </w:rPr>
            </w:pPr>
            <w:r w:rsidRPr="00F92104">
              <w:rPr>
                <w:b w:val="0"/>
                <w:sz w:val="18"/>
                <w:szCs w:val="18"/>
              </w:rPr>
              <w:t>Qualcomm</w:t>
            </w:r>
          </w:p>
        </w:tc>
        <w:tc>
          <w:tcPr>
            <w:tcW w:w="7205" w:type="dxa"/>
          </w:tcPr>
          <w:p w14:paraId="08EBA561" w14:textId="6704B8A9" w:rsidR="00F644EA" w:rsidRPr="00D13376" w:rsidRDefault="00D13376" w:rsidP="00FA4923">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FA4923">
              <w:rPr>
                <w:sz w:val="18"/>
              </w:rPr>
              <w:t>25</w:t>
            </w:r>
            <w:r>
              <w:rPr>
                <w:sz w:val="18"/>
              </w:rPr>
              <w:t>: Two-stage grant where a first grant gives the parameters necessary for PUSCH transmission preparation and a second grant that provides the trigger for PUSCH transmission should be supported for scheduling PUSCH.</w:t>
            </w:r>
          </w:p>
        </w:tc>
      </w:tr>
      <w:tr w:rsidR="00F644EA" w:rsidRPr="00F92104" w14:paraId="1A7BF9E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509BFCB" w14:textId="77777777" w:rsidR="00F644EA" w:rsidRPr="00F92104" w:rsidRDefault="00F644EA" w:rsidP="00F644EA">
            <w:pPr>
              <w:jc w:val="left"/>
              <w:rPr>
                <w:b w:val="0"/>
                <w:sz w:val="18"/>
                <w:szCs w:val="18"/>
              </w:rPr>
            </w:pPr>
            <w:r w:rsidRPr="00F92104">
              <w:rPr>
                <w:b w:val="0"/>
                <w:sz w:val="18"/>
                <w:szCs w:val="18"/>
              </w:rPr>
              <w:t>ITRI</w:t>
            </w:r>
          </w:p>
        </w:tc>
        <w:tc>
          <w:tcPr>
            <w:tcW w:w="7205" w:type="dxa"/>
          </w:tcPr>
          <w:p w14:paraId="320F92B5"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2A3BA36A"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212FE093" w14:textId="77777777" w:rsidR="00F644EA" w:rsidRPr="00F92104" w:rsidRDefault="00F644EA" w:rsidP="00F644EA">
            <w:pPr>
              <w:jc w:val="left"/>
              <w:rPr>
                <w:b w:val="0"/>
                <w:sz w:val="18"/>
                <w:szCs w:val="18"/>
              </w:rPr>
            </w:pPr>
            <w:r w:rsidRPr="00F92104">
              <w:rPr>
                <w:b w:val="0"/>
                <w:sz w:val="18"/>
                <w:szCs w:val="18"/>
              </w:rPr>
              <w:t>Ericsson</w:t>
            </w:r>
          </w:p>
        </w:tc>
        <w:tc>
          <w:tcPr>
            <w:tcW w:w="7205" w:type="dxa"/>
          </w:tcPr>
          <w:p w14:paraId="44C73B52" w14:textId="3B2D17D1" w:rsidR="00F644EA" w:rsidRPr="00D13376" w:rsidRDefault="00D13376" w:rsidP="0096023B">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Observation </w:t>
            </w:r>
            <w:r w:rsidR="0096023B">
              <w:rPr>
                <w:sz w:val="18"/>
              </w:rPr>
              <w:t>1</w:t>
            </w:r>
            <w:r>
              <w:rPr>
                <w:sz w:val="18"/>
              </w:rPr>
              <w:t>: It is not beneficial to support 2-stage grant in NR.</w:t>
            </w:r>
          </w:p>
        </w:tc>
      </w:tr>
    </w:tbl>
    <w:p w14:paraId="58DCEA70" w14:textId="77777777" w:rsidR="0031270D" w:rsidRDefault="0031270D">
      <w:pPr>
        <w:rPr>
          <w:rFonts w:eastAsia="MS Mincho"/>
          <w:lang w:eastAsia="ja-JP"/>
        </w:rPr>
      </w:pPr>
    </w:p>
    <w:p w14:paraId="2E1AA73A" w14:textId="77777777" w:rsidR="0031270D" w:rsidRDefault="00434355" w:rsidP="00115339">
      <w:pPr>
        <w:pStyle w:val="Heading2"/>
        <w:numPr>
          <w:ilvl w:val="0"/>
          <w:numId w:val="1"/>
        </w:numPr>
      </w:pPr>
      <w:r>
        <w:t>CA enhancements for HARQ and scheduling</w:t>
      </w:r>
    </w:p>
    <w:p w14:paraId="4F8E1C0F" w14:textId="77777777" w:rsidR="0031270D" w:rsidRDefault="00434355">
      <w:pPr>
        <w:pStyle w:val="Heading3"/>
      </w:pPr>
      <w:r>
        <w:t>Cross-carrier scheduling for PUSCH</w:t>
      </w:r>
    </w:p>
    <w:p w14:paraId="19D749F0" w14:textId="77777777" w:rsidR="0031270D" w:rsidRDefault="00434355">
      <w:r>
        <w:t>Nokia observed that for NR CA, the licensed band scheduling carrier may use lower subcarrier spacing than the unlicensed band scheduled carrier, and proposed that support for this type of cross-carrier scheduling should be allowed for NR-U, once the solution is defined in the Rel-16 CA/DC enhancements work item. The proposal is to come back to this proposal once progress has been made in the CA/DC enhancements work item. Nokia also proposes that such cross-carrier cross-numerology scheduling supports multi-slot PUSCH scheduling with a single UL grant.</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F92104"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F92104" w:rsidRDefault="00393B40" w:rsidP="00D460B1">
            <w:pPr>
              <w:jc w:val="left"/>
              <w:rPr>
                <w:sz w:val="18"/>
                <w:szCs w:val="18"/>
              </w:rPr>
            </w:pPr>
            <w:r w:rsidRPr="00F92104">
              <w:rPr>
                <w:rFonts w:hint="eastAsia"/>
                <w:sz w:val="18"/>
                <w:szCs w:val="18"/>
              </w:rPr>
              <w:t>Companie</w:t>
            </w:r>
            <w:r w:rsidRPr="00F92104">
              <w:rPr>
                <w:sz w:val="18"/>
                <w:szCs w:val="18"/>
              </w:rPr>
              <w:t>s</w:t>
            </w:r>
          </w:p>
        </w:tc>
        <w:tc>
          <w:tcPr>
            <w:tcW w:w="7205" w:type="dxa"/>
          </w:tcPr>
          <w:p w14:paraId="65FCD2B1" w14:textId="77777777" w:rsidR="00393B40" w:rsidRPr="00F92104" w:rsidRDefault="00393B40" w:rsidP="00D460B1">
            <w:pPr>
              <w:jc w:val="left"/>
              <w:cnfStyle w:val="100000000000" w:firstRow="1" w:lastRow="0" w:firstColumn="0" w:lastColumn="0" w:oddVBand="0" w:evenVBand="0" w:oddHBand="0" w:evenHBand="0" w:firstRowFirstColumn="0" w:firstRowLastColumn="0" w:lastRowFirstColumn="0" w:lastRowLastColumn="0"/>
              <w:rPr>
                <w:sz w:val="18"/>
                <w:szCs w:val="18"/>
              </w:rPr>
            </w:pPr>
            <w:r w:rsidRPr="00F92104">
              <w:rPr>
                <w:rFonts w:hint="eastAsia"/>
                <w:sz w:val="18"/>
                <w:szCs w:val="18"/>
              </w:rPr>
              <w:t>Views</w:t>
            </w:r>
          </w:p>
        </w:tc>
      </w:tr>
      <w:tr w:rsidR="00393B40" w:rsidRPr="00F92104"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F92104" w:rsidRDefault="00393B40" w:rsidP="00D460B1">
            <w:pPr>
              <w:jc w:val="left"/>
              <w:rPr>
                <w:b w:val="0"/>
                <w:sz w:val="18"/>
                <w:szCs w:val="18"/>
              </w:rPr>
            </w:pPr>
            <w:r w:rsidRPr="00F92104">
              <w:rPr>
                <w:b w:val="0"/>
                <w:sz w:val="18"/>
                <w:szCs w:val="18"/>
              </w:rPr>
              <w:t>Nokia, Nokia Shanghai Bell</w:t>
            </w:r>
          </w:p>
        </w:tc>
        <w:tc>
          <w:tcPr>
            <w:tcW w:w="7205" w:type="dxa"/>
          </w:tcPr>
          <w:p w14:paraId="7799F617" w14:textId="77777777" w:rsidR="008E7D70" w:rsidRPr="008E7D70" w:rsidRDefault="008E7D70" w:rsidP="008E7D70">
            <w:pPr>
              <w:cnfStyle w:val="000000000000" w:firstRow="0" w:lastRow="0" w:firstColumn="0" w:lastColumn="0" w:oddVBand="0" w:evenVBand="0" w:oddHBand="0" w:evenHBand="0" w:firstRowFirstColumn="0" w:firstRowLastColumn="0" w:lastRowFirstColumn="0" w:lastRowLastColumn="0"/>
              <w:rPr>
                <w:sz w:val="18"/>
              </w:rPr>
            </w:pPr>
            <w:r w:rsidRPr="008E7D70">
              <w:rPr>
                <w:sz w:val="18"/>
              </w:rPr>
              <w:t>Observation 1: Cross-numerology cross-carrier scheduling is beneficial for NR-U PUSCH scheduling especially in the case of Scenario A (CA with NR cells) deployment.</w:t>
            </w:r>
          </w:p>
          <w:p w14:paraId="1A676B15" w14:textId="099FDB15" w:rsidR="00393B40" w:rsidRPr="00F92104" w:rsidRDefault="008E7D70" w:rsidP="00393B40">
            <w:pPr>
              <w:jc w:val="left"/>
              <w:cnfStyle w:val="000000000000" w:firstRow="0" w:lastRow="0" w:firstColumn="0" w:lastColumn="0" w:oddVBand="0" w:evenVBand="0" w:oddHBand="0" w:evenHBand="0" w:firstRowFirstColumn="0" w:firstRowLastColumn="0" w:lastRowFirstColumn="0" w:lastRowLastColumn="0"/>
              <w:rPr>
                <w:sz w:val="18"/>
                <w:szCs w:val="18"/>
              </w:rPr>
            </w:pPr>
            <w:r w:rsidRPr="008E7D70">
              <w:rPr>
                <w:sz w:val="18"/>
              </w:rPr>
              <w:t xml:space="preserve">Observation 2: If multi-TTI DCI format would be a DCI format 0_1 configured with maximum number of schedulable TTIs and cross-carrier scheduling for the scheduled cell (CIF included), there seems to be no additional specification effort to support cross-carrier cross-numerology </w:t>
            </w:r>
            <w:r w:rsidRPr="008E7D70">
              <w:rPr>
                <w:sz w:val="18"/>
              </w:rPr>
              <w:lastRenderedPageBreak/>
              <w:t>scheduling also for multi-TTI scheduling.</w:t>
            </w:r>
          </w:p>
        </w:tc>
      </w:tr>
      <w:tr w:rsidR="00393B40" w:rsidRPr="00F92104"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F92104" w:rsidRDefault="00393B40" w:rsidP="00D460B1">
            <w:pPr>
              <w:jc w:val="left"/>
              <w:rPr>
                <w:b w:val="0"/>
                <w:sz w:val="18"/>
                <w:szCs w:val="18"/>
              </w:rPr>
            </w:pPr>
            <w:r w:rsidRPr="00F92104">
              <w:rPr>
                <w:b w:val="0"/>
                <w:sz w:val="18"/>
                <w:szCs w:val="18"/>
              </w:rPr>
              <w:lastRenderedPageBreak/>
              <w:t>LGE</w:t>
            </w:r>
          </w:p>
        </w:tc>
        <w:tc>
          <w:tcPr>
            <w:tcW w:w="7205" w:type="dxa"/>
          </w:tcPr>
          <w:p w14:paraId="20232F7F"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Proposal 10: Support following Type 1/2/3 of scheduling configuration in NR LAA case and Type 1/3 in U-cell only case.</w:t>
            </w:r>
          </w:p>
          <w:p w14:paraId="00E1CC85"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1: self-CC (U-cell to U-cell) scheduling for both DL and UL</w:t>
            </w:r>
          </w:p>
          <w:p w14:paraId="716FB253"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2: cross-CC (L-cell to U-cell) scheduling for both DL and UL</w:t>
            </w:r>
          </w:p>
          <w:p w14:paraId="65191A34" w14:textId="77777777" w:rsidR="00393B40" w:rsidRP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3: self-CC scheduling for DL and cross-CC scheduling for UL</w:t>
            </w:r>
          </w:p>
        </w:tc>
      </w:tr>
      <w:tr w:rsidR="00393B40" w:rsidRPr="00F92104"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F92104" w:rsidRDefault="00393B40" w:rsidP="00D460B1">
            <w:pPr>
              <w:jc w:val="left"/>
              <w:rPr>
                <w:b w:val="0"/>
                <w:sz w:val="18"/>
                <w:szCs w:val="18"/>
              </w:rPr>
            </w:pPr>
            <w:r w:rsidRPr="00F92104">
              <w:rPr>
                <w:b w:val="0"/>
                <w:sz w:val="18"/>
                <w:szCs w:val="18"/>
              </w:rPr>
              <w:t>Ericsson</w:t>
            </w:r>
          </w:p>
        </w:tc>
        <w:tc>
          <w:tcPr>
            <w:tcW w:w="7205" w:type="dxa"/>
          </w:tcPr>
          <w:p w14:paraId="63CCABDB" w14:textId="17822508" w:rsidR="004A5B88" w:rsidRDefault="004A5B88" w:rsidP="00393B40">
            <w:pPr>
              <w:cnfStyle w:val="000000000000" w:firstRow="0" w:lastRow="0" w:firstColumn="0" w:lastColumn="0" w:oddVBand="0" w:evenVBand="0" w:oddHBand="0" w:evenHBand="0" w:firstRowFirstColumn="0" w:firstRowLastColumn="0" w:lastRowFirstColumn="0" w:lastRowLastColumn="0"/>
              <w:rPr>
                <w:sz w:val="18"/>
              </w:rPr>
            </w:pPr>
            <w:r w:rsidRPr="004A5B88">
              <w:rPr>
                <w:sz w:val="18"/>
              </w:rPr>
              <w:t>Proposal 12</w:t>
            </w:r>
            <w:r>
              <w:rPr>
                <w:sz w:val="18"/>
              </w:rPr>
              <w:t xml:space="preserve">: </w:t>
            </w:r>
            <w:r w:rsidRPr="004A5B88">
              <w:rPr>
                <w:sz w:val="18"/>
              </w:rPr>
              <w:t xml:space="preserve">Support transmission of HARQ feedback in PUSCH without UL-SCH even if aperiodic CSI is not requested for this PUSCH transmission </w:t>
            </w:r>
          </w:p>
          <w:p w14:paraId="274C5407" w14:textId="710589DD" w:rsidR="00393B40" w:rsidRDefault="00393B40" w:rsidP="004A5B88">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4A5B88">
              <w:rPr>
                <w:sz w:val="18"/>
              </w:rPr>
              <w:t>13</w:t>
            </w:r>
            <w:r>
              <w:rPr>
                <w:sz w:val="18"/>
              </w:rPr>
              <w:t>: Support UL/DL Scheduling combination:</w:t>
            </w:r>
          </w:p>
          <w:p w14:paraId="364050AF" w14:textId="77777777" w:rsidR="00393B40" w:rsidRPr="006E1881" w:rsidRDefault="00393B40" w:rsidP="00280C85">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sz w:val="18"/>
              </w:rPr>
            </w:pPr>
            <w:r w:rsidRPr="006E1881">
              <w:rPr>
                <w:sz w:val="18"/>
              </w:rPr>
              <w:t>Self-scheduling for DL</w:t>
            </w:r>
          </w:p>
          <w:p w14:paraId="5C640FA1" w14:textId="77777777" w:rsidR="00393B40" w:rsidRPr="006E1881" w:rsidRDefault="00393B40" w:rsidP="00280C85">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sz w:val="18"/>
              </w:rPr>
            </w:pPr>
            <w:r w:rsidRPr="006E1881">
              <w:rPr>
                <w:sz w:val="18"/>
              </w:rPr>
              <w:t>Self- and/or cross-carrier scheduling for UL</w:t>
            </w:r>
          </w:p>
          <w:p w14:paraId="05B88D53" w14:textId="7C86E80E" w:rsidR="00393B40" w:rsidRPr="00D13376" w:rsidRDefault="00393B40" w:rsidP="00393B40">
            <w:pPr>
              <w:cnfStyle w:val="000000000000" w:firstRow="0" w:lastRow="0" w:firstColumn="0" w:lastColumn="0" w:oddVBand="0" w:evenVBand="0" w:oddHBand="0" w:evenHBand="0" w:firstRowFirstColumn="0" w:firstRowLastColumn="0" w:lastRowFirstColumn="0" w:lastRowLastColumn="0"/>
              <w:rPr>
                <w:sz w:val="18"/>
              </w:rPr>
            </w:pPr>
          </w:p>
        </w:tc>
      </w:tr>
    </w:tbl>
    <w:p w14:paraId="21780724" w14:textId="77777777" w:rsidR="00393B40" w:rsidRPr="00967EDA" w:rsidRDefault="00393B40"/>
    <w:p w14:paraId="14B6C4D3" w14:textId="7E4A51AC" w:rsidR="000919BC" w:rsidRDefault="000919BC" w:rsidP="000919BC">
      <w:pPr>
        <w:rPr>
          <w:b/>
          <w:highlight w:val="yellow"/>
        </w:rPr>
      </w:pPr>
      <w:r>
        <w:rPr>
          <w:rFonts w:hint="eastAsia"/>
          <w:b/>
          <w:highlight w:val="yellow"/>
        </w:rPr>
        <w:t xml:space="preserve">Possible </w:t>
      </w:r>
      <w:r w:rsidR="00310E65">
        <w:rPr>
          <w:b/>
          <w:highlight w:val="yellow"/>
        </w:rPr>
        <w:t>agreement</w:t>
      </w:r>
      <w:r>
        <w:rPr>
          <w:rFonts w:hint="eastAsia"/>
          <w:b/>
          <w:highlight w:val="yellow"/>
        </w:rPr>
        <w:t>:</w:t>
      </w:r>
    </w:p>
    <w:p w14:paraId="42A996D6" w14:textId="23BAAE6D" w:rsidR="000919BC" w:rsidRDefault="000919BC" w:rsidP="00280C85">
      <w:pPr>
        <w:widowControl/>
        <w:numPr>
          <w:ilvl w:val="0"/>
          <w:numId w:val="10"/>
        </w:numPr>
        <w:kinsoku/>
        <w:overflowPunct/>
        <w:autoSpaceDE/>
        <w:autoSpaceDN/>
        <w:adjustRightInd/>
        <w:spacing w:after="0"/>
        <w:jc w:val="left"/>
        <w:textAlignment w:val="auto"/>
        <w:rPr>
          <w:lang w:eastAsia="zh-CN"/>
        </w:rPr>
      </w:pPr>
      <w:r>
        <w:rPr>
          <w:lang w:eastAsia="zh-CN"/>
        </w:rPr>
        <w:t>Cross-carrier scheduling for NR-U PUSCH from a licensed band NR carrier with the same or smaller subcarrier spacing is beneficial for NR-U in the case of Scenario A (</w:t>
      </w:r>
      <w:r w:rsidR="003427F8">
        <w:rPr>
          <w:lang w:eastAsia="zh-CN"/>
        </w:rPr>
        <w:t>CA</w:t>
      </w:r>
      <w:r w:rsidR="003427F8" w:rsidRPr="003427F8">
        <w:rPr>
          <w:lang w:eastAsia="zh-CN"/>
        </w:rPr>
        <w:t xml:space="preserve"> between licensed band NR </w:t>
      </w:r>
      <w:r w:rsidR="003427F8">
        <w:rPr>
          <w:lang w:eastAsia="zh-CN"/>
        </w:rPr>
        <w:t>PCell</w:t>
      </w:r>
      <w:r w:rsidR="003427F8" w:rsidRPr="003427F8">
        <w:rPr>
          <w:lang w:eastAsia="zh-CN"/>
        </w:rPr>
        <w:t xml:space="preserve"> </w:t>
      </w:r>
      <w:r w:rsidR="003427F8">
        <w:rPr>
          <w:lang w:eastAsia="zh-CN"/>
        </w:rPr>
        <w:t>and NR-U SCell</w:t>
      </w:r>
      <w:r>
        <w:rPr>
          <w:lang w:eastAsia="zh-CN"/>
        </w:rPr>
        <w:t>) deployment, including the case of multi-slot PUSCH scheduling with a single UL grant.</w:t>
      </w:r>
    </w:p>
    <w:p w14:paraId="4694F6DA" w14:textId="206AB2F2" w:rsidR="00D34738" w:rsidRDefault="00D34738" w:rsidP="00280C85">
      <w:pPr>
        <w:widowControl/>
        <w:numPr>
          <w:ilvl w:val="0"/>
          <w:numId w:val="10"/>
        </w:numPr>
        <w:kinsoku/>
        <w:overflowPunct/>
        <w:autoSpaceDE/>
        <w:autoSpaceDN/>
        <w:adjustRightInd/>
        <w:spacing w:after="0"/>
        <w:jc w:val="left"/>
        <w:textAlignment w:val="auto"/>
        <w:rPr>
          <w:lang w:eastAsia="zh-CN"/>
        </w:rPr>
      </w:pPr>
      <w:r>
        <w:rPr>
          <w:lang w:eastAsia="zh-CN"/>
        </w:rPr>
        <w:t>Support the following types of UL/DL scheduling</w:t>
      </w:r>
      <w:r w:rsidR="00650DAC">
        <w:rPr>
          <w:lang w:eastAsia="zh-CN"/>
        </w:rPr>
        <w:t xml:space="preserve"> for NR-U</w:t>
      </w:r>
      <w:r>
        <w:rPr>
          <w:lang w:eastAsia="zh-CN"/>
        </w:rPr>
        <w:t>:</w:t>
      </w:r>
    </w:p>
    <w:p w14:paraId="2929D1E8" w14:textId="6A28A376" w:rsidR="00D34738" w:rsidRDefault="00D34738" w:rsidP="00280C85">
      <w:pPr>
        <w:widowControl/>
        <w:numPr>
          <w:ilvl w:val="1"/>
          <w:numId w:val="27"/>
        </w:numPr>
        <w:kinsoku/>
        <w:overflowPunct/>
        <w:autoSpaceDE/>
        <w:autoSpaceDN/>
        <w:adjustRightInd/>
        <w:spacing w:after="0"/>
        <w:jc w:val="left"/>
        <w:textAlignment w:val="auto"/>
        <w:rPr>
          <w:lang w:eastAsia="zh-CN"/>
        </w:rPr>
      </w:pPr>
      <w:r>
        <w:rPr>
          <w:lang w:eastAsia="zh-CN"/>
        </w:rPr>
        <w:t>self-CC scheduling for both DL and UL</w:t>
      </w:r>
      <w:r w:rsidR="00650DAC">
        <w:rPr>
          <w:lang w:eastAsia="zh-CN"/>
        </w:rPr>
        <w:t xml:space="preserve"> (NRU-cell to NRU-cell)</w:t>
      </w:r>
    </w:p>
    <w:p w14:paraId="44666FC6" w14:textId="3D36A4E3" w:rsidR="00D34738" w:rsidRDefault="00D34738" w:rsidP="00280C85">
      <w:pPr>
        <w:widowControl/>
        <w:numPr>
          <w:ilvl w:val="1"/>
          <w:numId w:val="27"/>
        </w:numPr>
        <w:kinsoku/>
        <w:overflowPunct/>
        <w:autoSpaceDE/>
        <w:autoSpaceDN/>
        <w:adjustRightInd/>
        <w:spacing w:after="0"/>
        <w:jc w:val="left"/>
        <w:textAlignment w:val="auto"/>
        <w:rPr>
          <w:lang w:eastAsia="zh-CN"/>
        </w:rPr>
      </w:pPr>
      <w:r>
        <w:rPr>
          <w:lang w:eastAsia="zh-CN"/>
        </w:rPr>
        <w:t>cross-CC scheduling for both DL and UL</w:t>
      </w:r>
      <w:r w:rsidR="00650DAC">
        <w:rPr>
          <w:lang w:eastAsia="zh-CN"/>
        </w:rPr>
        <w:t xml:space="preserve"> (</w:t>
      </w:r>
      <w:r w:rsidR="003427F8">
        <w:rPr>
          <w:lang w:eastAsia="zh-CN"/>
        </w:rPr>
        <w:t>l</w:t>
      </w:r>
      <w:r w:rsidR="00650DAC">
        <w:rPr>
          <w:lang w:eastAsia="zh-CN"/>
        </w:rPr>
        <w:t>icensed-cell to NRU-cell)</w:t>
      </w:r>
    </w:p>
    <w:p w14:paraId="339CD132" w14:textId="0D1525A5" w:rsidR="00D34738" w:rsidRDefault="00D34738" w:rsidP="00280C85">
      <w:pPr>
        <w:widowControl/>
        <w:numPr>
          <w:ilvl w:val="1"/>
          <w:numId w:val="27"/>
        </w:numPr>
        <w:kinsoku/>
        <w:overflowPunct/>
        <w:autoSpaceDE/>
        <w:autoSpaceDN/>
        <w:adjustRightInd/>
        <w:spacing w:after="0"/>
        <w:jc w:val="left"/>
        <w:textAlignment w:val="auto"/>
        <w:rPr>
          <w:lang w:eastAsia="zh-CN"/>
        </w:rPr>
      </w:pPr>
      <w:r>
        <w:rPr>
          <w:lang w:eastAsia="zh-CN"/>
        </w:rPr>
        <w:t xml:space="preserve">self-CC scheduling for DL and cross-CC scheduling for UL </w:t>
      </w:r>
      <w:r w:rsidR="003427F8">
        <w:rPr>
          <w:lang w:eastAsia="zh-CN"/>
        </w:rPr>
        <w:t>(scenario A and scenario C in WID)</w:t>
      </w:r>
    </w:p>
    <w:p w14:paraId="4A20800E" w14:textId="77777777" w:rsidR="00D34738" w:rsidRDefault="00D34738"/>
    <w:p w14:paraId="0CF37F77" w14:textId="77777777" w:rsidR="0031270D" w:rsidRDefault="00434355">
      <w:pPr>
        <w:pStyle w:val="Heading3"/>
      </w:pPr>
      <w:r>
        <w:t>PUCCH carrier on unlicensed band only</w:t>
      </w:r>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2C74DE38" w14:textId="77777777" w:rsidR="003371C0" w:rsidRPr="003371C0" w:rsidRDefault="003371C0">
      <w:pPr>
        <w:rPr>
          <w:rFonts w:eastAsia="MS Mincho"/>
          <w:lang w:eastAsia="ja-JP"/>
        </w:rPr>
      </w:pPr>
    </w:p>
    <w:p w14:paraId="1D9453FD" w14:textId="77777777" w:rsidR="0031270D" w:rsidRDefault="00434355">
      <w:pPr>
        <w:pStyle w:val="Heading1"/>
      </w:pPr>
      <w:r>
        <w:t>References</w:t>
      </w:r>
    </w:p>
    <w:p w14:paraId="79FD6249" w14:textId="77777777" w:rsidR="00BA5CF9" w:rsidRPr="00BA5CF9" w:rsidRDefault="000C1721" w:rsidP="00BA5CF9">
      <w:pPr>
        <w:rPr>
          <w:sz w:val="18"/>
          <w:lang w:eastAsia="x-none"/>
        </w:rPr>
      </w:pPr>
      <w:hyperlink r:id="rId17" w:history="1">
        <w:r w:rsidR="00BA5CF9" w:rsidRPr="00BA5CF9">
          <w:rPr>
            <w:rStyle w:val="Hyperlink"/>
            <w:sz w:val="18"/>
            <w:lang w:eastAsia="x-none"/>
          </w:rPr>
          <w:t>R1-1908111</w:t>
        </w:r>
      </w:hyperlink>
      <w:r w:rsidR="00BA5CF9" w:rsidRPr="00BA5CF9">
        <w:rPr>
          <w:sz w:val="18"/>
          <w:lang w:eastAsia="x-none"/>
        </w:rPr>
        <w:tab/>
        <w:t>HARQ enhancement in NR unlicensed</w:t>
      </w:r>
      <w:r w:rsidR="00BA5CF9" w:rsidRPr="00BA5CF9">
        <w:rPr>
          <w:sz w:val="18"/>
          <w:lang w:eastAsia="x-none"/>
        </w:rPr>
        <w:tab/>
        <w:t>Huawei, HiSilicon</w:t>
      </w:r>
    </w:p>
    <w:p w14:paraId="08B08209" w14:textId="77777777" w:rsidR="00BA5CF9" w:rsidRPr="00BA5CF9" w:rsidRDefault="000C1721" w:rsidP="00BA5CF9">
      <w:pPr>
        <w:rPr>
          <w:sz w:val="18"/>
          <w:lang w:eastAsia="x-none"/>
        </w:rPr>
      </w:pPr>
      <w:hyperlink r:id="rId18" w:history="1">
        <w:r w:rsidR="00BA5CF9" w:rsidRPr="00BA5CF9">
          <w:rPr>
            <w:rStyle w:val="Hyperlink"/>
            <w:sz w:val="18"/>
            <w:lang w:eastAsia="x-none"/>
          </w:rPr>
          <w:t>R1-1908142</w:t>
        </w:r>
      </w:hyperlink>
      <w:r w:rsidR="00BA5CF9" w:rsidRPr="00BA5CF9">
        <w:rPr>
          <w:sz w:val="18"/>
          <w:lang w:eastAsia="x-none"/>
        </w:rPr>
        <w:tab/>
        <w:t>Discussion on HARQ operation for NR-U</w:t>
      </w:r>
      <w:r w:rsidR="00BA5CF9" w:rsidRPr="00BA5CF9">
        <w:rPr>
          <w:sz w:val="18"/>
          <w:lang w:eastAsia="x-none"/>
        </w:rPr>
        <w:tab/>
        <w:t>vivo</w:t>
      </w:r>
    </w:p>
    <w:p w14:paraId="76793BF4" w14:textId="77777777" w:rsidR="00BA5CF9" w:rsidRPr="00BA5CF9" w:rsidRDefault="000C1721" w:rsidP="00BA5CF9">
      <w:pPr>
        <w:rPr>
          <w:sz w:val="18"/>
          <w:lang w:eastAsia="x-none"/>
        </w:rPr>
      </w:pPr>
      <w:hyperlink r:id="rId19" w:history="1">
        <w:r w:rsidR="00BA5CF9" w:rsidRPr="00BA5CF9">
          <w:rPr>
            <w:rStyle w:val="Hyperlink"/>
            <w:sz w:val="18"/>
            <w:lang w:eastAsia="x-none"/>
          </w:rPr>
          <w:t>R1-1908207</w:t>
        </w:r>
      </w:hyperlink>
      <w:r w:rsidR="00BA5CF9" w:rsidRPr="00BA5CF9">
        <w:rPr>
          <w:sz w:val="18"/>
          <w:lang w:eastAsia="x-none"/>
        </w:rPr>
        <w:tab/>
        <w:t>Discussion on scheduling and HARQ for NR-U</w:t>
      </w:r>
      <w:r w:rsidR="00BA5CF9" w:rsidRPr="00BA5CF9">
        <w:rPr>
          <w:sz w:val="18"/>
          <w:lang w:eastAsia="x-none"/>
        </w:rPr>
        <w:tab/>
        <w:t>ZTE, Sanechips</w:t>
      </w:r>
    </w:p>
    <w:p w14:paraId="23FDF1AF" w14:textId="77777777" w:rsidR="00BA5CF9" w:rsidRPr="00BA5CF9" w:rsidRDefault="000C1721" w:rsidP="00BA5CF9">
      <w:pPr>
        <w:rPr>
          <w:sz w:val="18"/>
          <w:lang w:eastAsia="x-none"/>
        </w:rPr>
      </w:pPr>
      <w:hyperlink r:id="rId20" w:history="1">
        <w:r w:rsidR="00BA5CF9" w:rsidRPr="00BA5CF9">
          <w:rPr>
            <w:rStyle w:val="Hyperlink"/>
            <w:sz w:val="18"/>
            <w:lang w:eastAsia="x-none"/>
          </w:rPr>
          <w:t>R1-1908216</w:t>
        </w:r>
      </w:hyperlink>
      <w:r w:rsidR="00BA5CF9" w:rsidRPr="00BA5CF9">
        <w:rPr>
          <w:sz w:val="18"/>
          <w:lang w:eastAsia="x-none"/>
        </w:rPr>
        <w:tab/>
        <w:t>HARQ enhancements for NR-U</w:t>
      </w:r>
      <w:r w:rsidR="00BA5CF9" w:rsidRPr="00BA5CF9">
        <w:rPr>
          <w:sz w:val="18"/>
          <w:lang w:eastAsia="x-none"/>
        </w:rPr>
        <w:tab/>
        <w:t>Fujitsu</w:t>
      </w:r>
    </w:p>
    <w:p w14:paraId="602D8BBB" w14:textId="77777777" w:rsidR="00BA5CF9" w:rsidRPr="00BA5CF9" w:rsidRDefault="000C1721" w:rsidP="00BA5CF9">
      <w:pPr>
        <w:rPr>
          <w:sz w:val="18"/>
          <w:lang w:eastAsia="x-none"/>
        </w:rPr>
      </w:pPr>
      <w:hyperlink r:id="rId21" w:history="1">
        <w:r w:rsidR="00BA5CF9" w:rsidRPr="00BA5CF9">
          <w:rPr>
            <w:rStyle w:val="Hyperlink"/>
            <w:sz w:val="18"/>
            <w:lang w:eastAsia="x-none"/>
          </w:rPr>
          <w:t>R1-1908387</w:t>
        </w:r>
      </w:hyperlink>
      <w:r w:rsidR="00BA5CF9" w:rsidRPr="00BA5CF9">
        <w:rPr>
          <w:sz w:val="18"/>
          <w:lang w:eastAsia="x-none"/>
        </w:rPr>
        <w:tab/>
        <w:t>Enhancements to HARQ for NR-U operation</w:t>
      </w:r>
      <w:r w:rsidR="00BA5CF9" w:rsidRPr="00BA5CF9">
        <w:rPr>
          <w:sz w:val="18"/>
          <w:lang w:eastAsia="x-none"/>
        </w:rPr>
        <w:tab/>
        <w:t>MediaTek Inc.</w:t>
      </w:r>
    </w:p>
    <w:p w14:paraId="4E5677DF" w14:textId="77777777" w:rsidR="00BA5CF9" w:rsidRPr="00BA5CF9" w:rsidRDefault="000C1721" w:rsidP="00BA5CF9">
      <w:pPr>
        <w:rPr>
          <w:sz w:val="18"/>
          <w:lang w:eastAsia="x-none"/>
        </w:rPr>
      </w:pPr>
      <w:hyperlink r:id="rId22" w:history="1">
        <w:r w:rsidR="00BA5CF9" w:rsidRPr="00BA5CF9">
          <w:rPr>
            <w:rStyle w:val="Hyperlink"/>
            <w:sz w:val="18"/>
            <w:lang w:eastAsia="x-none"/>
          </w:rPr>
          <w:t>R1-1908419</w:t>
        </w:r>
      </w:hyperlink>
      <w:r w:rsidR="00BA5CF9" w:rsidRPr="00BA5CF9">
        <w:rPr>
          <w:sz w:val="18"/>
          <w:lang w:eastAsia="x-none"/>
        </w:rPr>
        <w:tab/>
        <w:t>HARQ enhancements for NR-U</w:t>
      </w:r>
      <w:r w:rsidR="00BA5CF9" w:rsidRPr="00BA5CF9">
        <w:rPr>
          <w:sz w:val="18"/>
          <w:lang w:eastAsia="x-none"/>
        </w:rPr>
        <w:tab/>
        <w:t>OPPO</w:t>
      </w:r>
    </w:p>
    <w:p w14:paraId="66419846" w14:textId="77777777" w:rsidR="00BA5CF9" w:rsidRPr="00BA5CF9" w:rsidRDefault="000C1721" w:rsidP="00BA5CF9">
      <w:pPr>
        <w:rPr>
          <w:sz w:val="18"/>
          <w:lang w:eastAsia="x-none"/>
        </w:rPr>
      </w:pPr>
      <w:hyperlink r:id="rId23" w:history="1">
        <w:r w:rsidR="00BA5CF9" w:rsidRPr="00BA5CF9">
          <w:rPr>
            <w:rStyle w:val="Hyperlink"/>
            <w:sz w:val="18"/>
            <w:lang w:eastAsia="x-none"/>
          </w:rPr>
          <w:t>R1-1908467</w:t>
        </w:r>
      </w:hyperlink>
      <w:r w:rsidR="00BA5CF9" w:rsidRPr="00BA5CF9">
        <w:rPr>
          <w:sz w:val="18"/>
          <w:lang w:eastAsia="x-none"/>
        </w:rPr>
        <w:tab/>
        <w:t>HARQ enhancement for NR-U</w:t>
      </w:r>
      <w:r w:rsidR="00BA5CF9" w:rsidRPr="00BA5CF9">
        <w:rPr>
          <w:sz w:val="18"/>
          <w:lang w:eastAsia="x-none"/>
        </w:rPr>
        <w:tab/>
        <w:t>Samsung</w:t>
      </w:r>
    </w:p>
    <w:p w14:paraId="7D7BB5B4" w14:textId="77777777" w:rsidR="00BA5CF9" w:rsidRPr="00BA5CF9" w:rsidRDefault="000C1721" w:rsidP="00BA5CF9">
      <w:pPr>
        <w:rPr>
          <w:sz w:val="18"/>
          <w:lang w:eastAsia="x-none"/>
        </w:rPr>
      </w:pPr>
      <w:hyperlink r:id="rId24" w:history="1">
        <w:r w:rsidR="00BA5CF9" w:rsidRPr="00BA5CF9">
          <w:rPr>
            <w:rStyle w:val="Hyperlink"/>
            <w:sz w:val="18"/>
            <w:lang w:eastAsia="x-none"/>
          </w:rPr>
          <w:t>R1-1908537</w:t>
        </w:r>
      </w:hyperlink>
      <w:r w:rsidR="00BA5CF9" w:rsidRPr="00BA5CF9">
        <w:rPr>
          <w:sz w:val="18"/>
          <w:lang w:eastAsia="x-none"/>
        </w:rPr>
        <w:tab/>
        <w:t>HARQ procedure for NR-U</w:t>
      </w:r>
      <w:r w:rsidR="00BA5CF9" w:rsidRPr="00BA5CF9">
        <w:rPr>
          <w:sz w:val="18"/>
          <w:lang w:eastAsia="x-none"/>
        </w:rPr>
        <w:tab/>
        <w:t>LG Electronics</w:t>
      </w:r>
    </w:p>
    <w:p w14:paraId="0DF6B966" w14:textId="77777777" w:rsidR="00BA5CF9" w:rsidRPr="00BA5CF9" w:rsidRDefault="000C1721" w:rsidP="00BA5CF9">
      <w:pPr>
        <w:rPr>
          <w:sz w:val="18"/>
          <w:lang w:eastAsia="x-none"/>
        </w:rPr>
      </w:pPr>
      <w:hyperlink r:id="rId25" w:history="1">
        <w:r w:rsidR="00BA5CF9" w:rsidRPr="00BA5CF9">
          <w:rPr>
            <w:rStyle w:val="Hyperlink"/>
            <w:sz w:val="18"/>
            <w:lang w:eastAsia="x-none"/>
          </w:rPr>
          <w:t>R1-1908626</w:t>
        </w:r>
      </w:hyperlink>
      <w:r w:rsidR="00BA5CF9" w:rsidRPr="00BA5CF9">
        <w:rPr>
          <w:sz w:val="18"/>
          <w:lang w:eastAsia="x-none"/>
        </w:rPr>
        <w:tab/>
        <w:t>Enhancements to HARQ for NR-unlicensed</w:t>
      </w:r>
      <w:r w:rsidR="00BA5CF9" w:rsidRPr="00BA5CF9">
        <w:rPr>
          <w:sz w:val="18"/>
          <w:lang w:eastAsia="x-none"/>
        </w:rPr>
        <w:tab/>
        <w:t>Intel Corporation</w:t>
      </w:r>
    </w:p>
    <w:p w14:paraId="4D332D09" w14:textId="77777777" w:rsidR="00BA5CF9" w:rsidRPr="00BA5CF9" w:rsidRDefault="000C1721" w:rsidP="00BA5CF9">
      <w:pPr>
        <w:rPr>
          <w:sz w:val="18"/>
          <w:lang w:eastAsia="x-none"/>
        </w:rPr>
      </w:pPr>
      <w:hyperlink r:id="rId26" w:history="1">
        <w:r w:rsidR="00BA5CF9" w:rsidRPr="00BA5CF9">
          <w:rPr>
            <w:rStyle w:val="Hyperlink"/>
            <w:sz w:val="18"/>
            <w:lang w:eastAsia="x-none"/>
          </w:rPr>
          <w:t>R1-1908685</w:t>
        </w:r>
      </w:hyperlink>
      <w:r w:rsidR="00BA5CF9" w:rsidRPr="00BA5CF9">
        <w:rPr>
          <w:sz w:val="18"/>
          <w:lang w:eastAsia="x-none"/>
        </w:rPr>
        <w:tab/>
        <w:t>NR-U enhancements for HARQ scheduling and feedback</w:t>
      </w:r>
      <w:r w:rsidR="00BA5CF9" w:rsidRPr="00BA5CF9">
        <w:rPr>
          <w:sz w:val="18"/>
          <w:lang w:eastAsia="x-none"/>
        </w:rPr>
        <w:tab/>
        <w:t>Nokia, Nokia Shanghai Bell</w:t>
      </w:r>
    </w:p>
    <w:p w14:paraId="3F5387D7" w14:textId="77777777" w:rsidR="00BA5CF9" w:rsidRPr="00BA5CF9" w:rsidRDefault="000C1721" w:rsidP="00BA5CF9">
      <w:pPr>
        <w:rPr>
          <w:sz w:val="18"/>
          <w:lang w:eastAsia="x-none"/>
        </w:rPr>
      </w:pPr>
      <w:hyperlink r:id="rId27" w:history="1">
        <w:r w:rsidR="00BA5CF9" w:rsidRPr="00BA5CF9">
          <w:rPr>
            <w:rStyle w:val="Hyperlink"/>
            <w:sz w:val="18"/>
            <w:lang w:eastAsia="x-none"/>
          </w:rPr>
          <w:t>R1-1908723</w:t>
        </w:r>
      </w:hyperlink>
      <w:r w:rsidR="00BA5CF9" w:rsidRPr="00BA5CF9">
        <w:rPr>
          <w:sz w:val="18"/>
          <w:lang w:eastAsia="x-none"/>
        </w:rPr>
        <w:tab/>
        <w:t>HARQ enhancement for NR-U</w:t>
      </w:r>
      <w:r w:rsidR="00BA5CF9" w:rsidRPr="00BA5CF9">
        <w:rPr>
          <w:sz w:val="18"/>
          <w:lang w:eastAsia="x-none"/>
        </w:rPr>
        <w:tab/>
        <w:t>Lenovo, Motorola Mobility</w:t>
      </w:r>
    </w:p>
    <w:p w14:paraId="028F0738" w14:textId="77777777" w:rsidR="00BA5CF9" w:rsidRPr="00BA5CF9" w:rsidRDefault="000C1721" w:rsidP="00BA5CF9">
      <w:pPr>
        <w:rPr>
          <w:sz w:val="18"/>
          <w:lang w:eastAsia="x-none"/>
        </w:rPr>
      </w:pPr>
      <w:hyperlink r:id="rId28" w:history="1">
        <w:r w:rsidR="00BA5CF9" w:rsidRPr="00BA5CF9">
          <w:rPr>
            <w:rStyle w:val="Hyperlink"/>
            <w:sz w:val="18"/>
            <w:lang w:eastAsia="x-none"/>
          </w:rPr>
          <w:t>R1-1908767</w:t>
        </w:r>
      </w:hyperlink>
      <w:r w:rsidR="00BA5CF9" w:rsidRPr="00BA5CF9">
        <w:rPr>
          <w:sz w:val="18"/>
          <w:lang w:eastAsia="x-none"/>
        </w:rPr>
        <w:tab/>
        <w:t>HARQ enhancement for NR-U</w:t>
      </w:r>
      <w:r w:rsidR="00BA5CF9" w:rsidRPr="00BA5CF9">
        <w:rPr>
          <w:sz w:val="18"/>
          <w:lang w:eastAsia="x-none"/>
        </w:rPr>
        <w:tab/>
        <w:t>Sony</w:t>
      </w:r>
    </w:p>
    <w:p w14:paraId="4414A717" w14:textId="77777777" w:rsidR="00BA5CF9" w:rsidRPr="00BA5CF9" w:rsidRDefault="000C1721" w:rsidP="00BA5CF9">
      <w:pPr>
        <w:rPr>
          <w:sz w:val="18"/>
          <w:lang w:eastAsia="x-none"/>
        </w:rPr>
      </w:pPr>
      <w:hyperlink r:id="rId29" w:history="1">
        <w:r w:rsidR="00BA5CF9" w:rsidRPr="00BA5CF9">
          <w:rPr>
            <w:rStyle w:val="Hyperlink"/>
            <w:sz w:val="18"/>
            <w:lang w:eastAsia="x-none"/>
          </w:rPr>
          <w:t>R1-1908802</w:t>
        </w:r>
      </w:hyperlink>
      <w:r w:rsidR="00BA5CF9" w:rsidRPr="00BA5CF9">
        <w:rPr>
          <w:sz w:val="18"/>
          <w:lang w:eastAsia="x-none"/>
        </w:rPr>
        <w:tab/>
        <w:t>HARQ enhancement for NR-U</w:t>
      </w:r>
      <w:r w:rsidR="00BA5CF9" w:rsidRPr="00BA5CF9">
        <w:rPr>
          <w:sz w:val="18"/>
          <w:lang w:eastAsia="x-none"/>
        </w:rPr>
        <w:tab/>
        <w:t>Panasonic Corporation</w:t>
      </w:r>
    </w:p>
    <w:p w14:paraId="675AFC97" w14:textId="77777777" w:rsidR="00BA5CF9" w:rsidRPr="00BA5CF9" w:rsidRDefault="000C1721" w:rsidP="00BA5CF9">
      <w:pPr>
        <w:rPr>
          <w:sz w:val="18"/>
          <w:lang w:eastAsia="x-none"/>
        </w:rPr>
      </w:pPr>
      <w:hyperlink r:id="rId30" w:history="1">
        <w:r w:rsidR="00BA5CF9" w:rsidRPr="00BA5CF9">
          <w:rPr>
            <w:rStyle w:val="Hyperlink"/>
            <w:sz w:val="18"/>
            <w:lang w:eastAsia="x-none"/>
          </w:rPr>
          <w:t>R1-1908846</w:t>
        </w:r>
      </w:hyperlink>
      <w:r w:rsidR="00BA5CF9" w:rsidRPr="00BA5CF9">
        <w:rPr>
          <w:sz w:val="18"/>
          <w:lang w:eastAsia="x-none"/>
        </w:rPr>
        <w:tab/>
        <w:t>HARQ enhancement for NR-U</w:t>
      </w:r>
      <w:r w:rsidR="00BA5CF9" w:rsidRPr="00BA5CF9">
        <w:rPr>
          <w:sz w:val="18"/>
          <w:lang w:eastAsia="x-none"/>
        </w:rPr>
        <w:tab/>
        <w:t>NEC</w:t>
      </w:r>
    </w:p>
    <w:p w14:paraId="28991887" w14:textId="77777777" w:rsidR="00BA5CF9" w:rsidRPr="00BA5CF9" w:rsidRDefault="000C1721" w:rsidP="00BA5CF9">
      <w:pPr>
        <w:rPr>
          <w:sz w:val="18"/>
          <w:lang w:eastAsia="x-none"/>
        </w:rPr>
      </w:pPr>
      <w:hyperlink r:id="rId31" w:history="1">
        <w:r w:rsidR="00BA5CF9" w:rsidRPr="00BA5CF9">
          <w:rPr>
            <w:rStyle w:val="Hyperlink"/>
            <w:sz w:val="18"/>
            <w:lang w:eastAsia="x-none"/>
          </w:rPr>
          <w:t>R1-1908943</w:t>
        </w:r>
      </w:hyperlink>
      <w:r w:rsidR="00BA5CF9" w:rsidRPr="00BA5CF9">
        <w:rPr>
          <w:sz w:val="18"/>
          <w:lang w:eastAsia="x-none"/>
        </w:rPr>
        <w:tab/>
        <w:t>Discussion on HARQ enhancements for NR-U</w:t>
      </w:r>
      <w:r w:rsidR="00BA5CF9" w:rsidRPr="00BA5CF9">
        <w:rPr>
          <w:sz w:val="18"/>
          <w:lang w:eastAsia="x-none"/>
        </w:rPr>
        <w:tab/>
        <w:t>Spreadtrum Communications</w:t>
      </w:r>
    </w:p>
    <w:p w14:paraId="144ECD8F" w14:textId="77777777" w:rsidR="00BA5CF9" w:rsidRPr="00BA5CF9" w:rsidRDefault="000C1721" w:rsidP="00BA5CF9">
      <w:pPr>
        <w:rPr>
          <w:sz w:val="18"/>
          <w:lang w:eastAsia="x-none"/>
        </w:rPr>
      </w:pPr>
      <w:hyperlink r:id="rId32" w:history="1">
        <w:r w:rsidR="00BA5CF9" w:rsidRPr="00BA5CF9">
          <w:rPr>
            <w:rStyle w:val="Hyperlink"/>
            <w:sz w:val="18"/>
            <w:lang w:eastAsia="x-none"/>
          </w:rPr>
          <w:t>R1-1909012</w:t>
        </w:r>
      </w:hyperlink>
      <w:r w:rsidR="00BA5CF9" w:rsidRPr="00BA5CF9">
        <w:rPr>
          <w:sz w:val="18"/>
          <w:lang w:eastAsia="x-none"/>
        </w:rPr>
        <w:tab/>
        <w:t>Dynamic HARQ codebook for NR-U</w:t>
      </w:r>
      <w:r w:rsidR="00BA5CF9" w:rsidRPr="00BA5CF9">
        <w:rPr>
          <w:sz w:val="18"/>
          <w:lang w:eastAsia="x-none"/>
        </w:rPr>
        <w:tab/>
        <w:t>InterDigital, Inc.</w:t>
      </w:r>
    </w:p>
    <w:p w14:paraId="2E30AA9C" w14:textId="77777777" w:rsidR="00BA5CF9" w:rsidRPr="00BA5CF9" w:rsidRDefault="000C1721" w:rsidP="00BA5CF9">
      <w:pPr>
        <w:rPr>
          <w:sz w:val="18"/>
          <w:lang w:eastAsia="x-none"/>
        </w:rPr>
      </w:pPr>
      <w:hyperlink r:id="rId33" w:history="1">
        <w:r w:rsidR="00BA5CF9" w:rsidRPr="00BA5CF9">
          <w:rPr>
            <w:rStyle w:val="Hyperlink"/>
            <w:sz w:val="18"/>
            <w:lang w:eastAsia="x-none"/>
          </w:rPr>
          <w:t>R1-1909044</w:t>
        </w:r>
      </w:hyperlink>
      <w:r w:rsidR="00BA5CF9" w:rsidRPr="00BA5CF9">
        <w:rPr>
          <w:sz w:val="18"/>
          <w:lang w:eastAsia="x-none"/>
        </w:rPr>
        <w:tab/>
        <w:t>On HARQ and scheduling enhancements for NR-U</w:t>
      </w:r>
      <w:r w:rsidR="00BA5CF9" w:rsidRPr="00BA5CF9">
        <w:rPr>
          <w:sz w:val="18"/>
          <w:lang w:eastAsia="x-none"/>
        </w:rPr>
        <w:tab/>
        <w:t>Apple Inc.</w:t>
      </w:r>
    </w:p>
    <w:p w14:paraId="1C0DFD56" w14:textId="77777777" w:rsidR="00BA5CF9" w:rsidRPr="00BA5CF9" w:rsidRDefault="000C1721" w:rsidP="00BA5CF9">
      <w:pPr>
        <w:rPr>
          <w:sz w:val="18"/>
          <w:lang w:eastAsia="x-none"/>
        </w:rPr>
      </w:pPr>
      <w:hyperlink r:id="rId34" w:history="1">
        <w:r w:rsidR="00BA5CF9" w:rsidRPr="00BA5CF9">
          <w:rPr>
            <w:rStyle w:val="Hyperlink"/>
            <w:sz w:val="18"/>
            <w:lang w:eastAsia="x-none"/>
          </w:rPr>
          <w:t>R1-1909090</w:t>
        </w:r>
      </w:hyperlink>
      <w:r w:rsidR="00BA5CF9" w:rsidRPr="00BA5CF9">
        <w:rPr>
          <w:sz w:val="18"/>
          <w:lang w:eastAsia="x-none"/>
        </w:rPr>
        <w:tab/>
        <w:t>HARQ enhancement for NR unlicensed operation</w:t>
      </w:r>
      <w:r w:rsidR="00BA5CF9" w:rsidRPr="00BA5CF9">
        <w:rPr>
          <w:sz w:val="18"/>
          <w:lang w:eastAsia="x-none"/>
        </w:rPr>
        <w:tab/>
        <w:t>Sharp</w:t>
      </w:r>
    </w:p>
    <w:p w14:paraId="5FBC9DD6" w14:textId="77777777" w:rsidR="00BA5CF9" w:rsidRPr="00BA5CF9" w:rsidRDefault="000C1721" w:rsidP="00BA5CF9">
      <w:pPr>
        <w:rPr>
          <w:sz w:val="18"/>
          <w:lang w:eastAsia="x-none"/>
        </w:rPr>
      </w:pPr>
      <w:hyperlink r:id="rId35" w:history="1">
        <w:r w:rsidR="00BA5CF9" w:rsidRPr="00BA5CF9">
          <w:rPr>
            <w:rStyle w:val="Hyperlink"/>
            <w:sz w:val="18"/>
            <w:lang w:eastAsia="x-none"/>
          </w:rPr>
          <w:t>R1-1909161</w:t>
        </w:r>
      </w:hyperlink>
      <w:r w:rsidR="00BA5CF9" w:rsidRPr="00BA5CF9">
        <w:rPr>
          <w:sz w:val="18"/>
          <w:lang w:eastAsia="x-none"/>
        </w:rPr>
        <w:tab/>
        <w:t>HARQ enhancements for NR-U</w:t>
      </w:r>
      <w:r w:rsidR="00BA5CF9" w:rsidRPr="00BA5CF9">
        <w:rPr>
          <w:sz w:val="18"/>
          <w:lang w:eastAsia="x-none"/>
        </w:rPr>
        <w:tab/>
        <w:t>ITRI</w:t>
      </w:r>
    </w:p>
    <w:p w14:paraId="62001386" w14:textId="77777777" w:rsidR="00BA5CF9" w:rsidRPr="00BA5CF9" w:rsidRDefault="000C1721" w:rsidP="00BA5CF9">
      <w:pPr>
        <w:rPr>
          <w:sz w:val="18"/>
          <w:lang w:eastAsia="x-none"/>
        </w:rPr>
      </w:pPr>
      <w:hyperlink r:id="rId36" w:history="1">
        <w:r w:rsidR="00BA5CF9" w:rsidRPr="00BA5CF9">
          <w:rPr>
            <w:rStyle w:val="Hyperlink"/>
            <w:sz w:val="18"/>
            <w:lang w:eastAsia="x-none"/>
          </w:rPr>
          <w:t>R1-1909179</w:t>
        </w:r>
      </w:hyperlink>
      <w:r w:rsidR="00BA5CF9" w:rsidRPr="00BA5CF9">
        <w:rPr>
          <w:sz w:val="18"/>
          <w:lang w:eastAsia="x-none"/>
        </w:rPr>
        <w:tab/>
        <w:t>HARQ enhancement for NR-U</w:t>
      </w:r>
      <w:r w:rsidR="00BA5CF9" w:rsidRPr="00BA5CF9">
        <w:rPr>
          <w:sz w:val="18"/>
          <w:lang w:eastAsia="x-none"/>
        </w:rPr>
        <w:tab/>
        <w:t>NTT DOCOMO, INC.</w:t>
      </w:r>
    </w:p>
    <w:p w14:paraId="37F9F464" w14:textId="77777777" w:rsidR="00BA5CF9" w:rsidRPr="00BA5CF9" w:rsidRDefault="000C1721" w:rsidP="00BA5CF9">
      <w:pPr>
        <w:rPr>
          <w:sz w:val="18"/>
          <w:lang w:eastAsia="x-none"/>
        </w:rPr>
      </w:pPr>
      <w:hyperlink r:id="rId37" w:history="1">
        <w:r w:rsidR="00BA5CF9" w:rsidRPr="00BA5CF9">
          <w:rPr>
            <w:rStyle w:val="Hyperlink"/>
            <w:sz w:val="18"/>
            <w:lang w:eastAsia="x-none"/>
          </w:rPr>
          <w:t>R1-1909247</w:t>
        </w:r>
      </w:hyperlink>
      <w:r w:rsidR="00BA5CF9" w:rsidRPr="00BA5CF9">
        <w:rPr>
          <w:sz w:val="18"/>
          <w:lang w:eastAsia="x-none"/>
        </w:rPr>
        <w:tab/>
        <w:t>Enhancements to Scheduling and HARQ Operation for NR-U</w:t>
      </w:r>
      <w:r w:rsidR="00BA5CF9" w:rsidRPr="00BA5CF9">
        <w:rPr>
          <w:sz w:val="18"/>
          <w:lang w:eastAsia="x-none"/>
        </w:rPr>
        <w:tab/>
        <w:t>Qualcomm Incorporated</w:t>
      </w:r>
    </w:p>
    <w:p w14:paraId="0B216BB6" w14:textId="77777777" w:rsidR="00BA5CF9" w:rsidRPr="00BA5CF9" w:rsidRDefault="000C1721" w:rsidP="00BA5CF9">
      <w:pPr>
        <w:rPr>
          <w:sz w:val="18"/>
          <w:lang w:eastAsia="x-none"/>
        </w:rPr>
      </w:pPr>
      <w:hyperlink r:id="rId38" w:history="1">
        <w:r w:rsidR="00BA5CF9" w:rsidRPr="00BA5CF9">
          <w:rPr>
            <w:rStyle w:val="Hyperlink"/>
            <w:sz w:val="18"/>
            <w:lang w:eastAsia="x-none"/>
          </w:rPr>
          <w:t>R1-1909300</w:t>
        </w:r>
      </w:hyperlink>
      <w:r w:rsidR="00BA5CF9" w:rsidRPr="00BA5CF9">
        <w:rPr>
          <w:sz w:val="18"/>
          <w:lang w:eastAsia="x-none"/>
        </w:rPr>
        <w:tab/>
        <w:t>HARQ and scheduling enhancements for NR-U</w:t>
      </w:r>
      <w:r w:rsidR="00BA5CF9" w:rsidRPr="00BA5CF9">
        <w:rPr>
          <w:sz w:val="18"/>
          <w:lang w:eastAsia="x-none"/>
        </w:rPr>
        <w:tab/>
        <w:t>Ericsson</w:t>
      </w:r>
    </w:p>
    <w:p w14:paraId="1C2DCE41" w14:textId="77777777" w:rsidR="00BA5CF9" w:rsidRPr="00BA5CF9" w:rsidRDefault="000C1721" w:rsidP="00BA5CF9">
      <w:pPr>
        <w:rPr>
          <w:sz w:val="18"/>
          <w:lang w:eastAsia="x-none"/>
        </w:rPr>
      </w:pPr>
      <w:hyperlink r:id="rId39" w:history="1">
        <w:r w:rsidR="00BA5CF9" w:rsidRPr="00BA5CF9">
          <w:rPr>
            <w:rStyle w:val="Hyperlink"/>
            <w:sz w:val="18"/>
            <w:lang w:eastAsia="x-none"/>
          </w:rPr>
          <w:t>R1-1909347</w:t>
        </w:r>
      </w:hyperlink>
      <w:r w:rsidR="00BA5CF9" w:rsidRPr="00BA5CF9">
        <w:rPr>
          <w:sz w:val="18"/>
          <w:lang w:eastAsia="x-none"/>
        </w:rPr>
        <w:tab/>
        <w:t>Discussions on HARQ enhancements in NR-U</w:t>
      </w:r>
      <w:r w:rsidR="00BA5CF9" w:rsidRPr="00BA5CF9">
        <w:rPr>
          <w:sz w:val="18"/>
          <w:lang w:eastAsia="x-none"/>
        </w:rPr>
        <w:tab/>
        <w:t>CAICT</w:t>
      </w:r>
    </w:p>
    <w:p w14:paraId="0E052DD6" w14:textId="77777777" w:rsidR="0031270D" w:rsidRDefault="0031270D" w:rsidP="00BA5CF9">
      <w:pPr>
        <w:spacing w:after="0"/>
        <w:rPr>
          <w:rStyle w:val="Hyperlink"/>
          <w:rFonts w:ascii="Times New Roman" w:hAnsi="Times New Roman" w:cs="Times New Roman"/>
          <w:szCs w:val="20"/>
        </w:rPr>
      </w:pPr>
    </w:p>
    <w:sectPr w:rsidR="0031270D">
      <w:footerReference w:type="even" r:id="rId40"/>
      <w:footerReference w:type="default" r:id="rId41"/>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9A953" w14:textId="77777777" w:rsidR="004B47F4" w:rsidRDefault="004B47F4">
      <w:pPr>
        <w:spacing w:after="0"/>
      </w:pPr>
      <w:r>
        <w:separator/>
      </w:r>
    </w:p>
  </w:endnote>
  <w:endnote w:type="continuationSeparator" w:id="0">
    <w:p w14:paraId="09A8A61B" w14:textId="77777777" w:rsidR="004B47F4" w:rsidRDefault="004B47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0C1721" w:rsidRDefault="000C172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0AD6CD" w14:textId="77777777" w:rsidR="000C1721" w:rsidRDefault="000C1721">
    <w:pPr>
      <w:pStyle w:val="Footer"/>
    </w:pPr>
  </w:p>
  <w:p w14:paraId="3EDF57CE" w14:textId="77777777" w:rsidR="000C1721" w:rsidRDefault="000C1721"/>
  <w:p w14:paraId="193851CE" w14:textId="77777777" w:rsidR="000C1721" w:rsidRDefault="000C172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604CB785" w:rsidR="000C1721" w:rsidRDefault="000C172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55F0D">
      <w:rPr>
        <w:rStyle w:val="PageNumber"/>
        <w:noProof/>
      </w:rPr>
      <w:t>4</w:t>
    </w:r>
    <w:r>
      <w:rPr>
        <w:rStyle w:val="PageNumber"/>
      </w:rPr>
      <w:fldChar w:fldCharType="end"/>
    </w:r>
  </w:p>
  <w:p w14:paraId="16C930EA" w14:textId="77777777" w:rsidR="000C1721" w:rsidRDefault="000C1721">
    <w:pPr>
      <w:pStyle w:val="Footer"/>
    </w:pPr>
  </w:p>
  <w:p w14:paraId="3F6631B6" w14:textId="77777777" w:rsidR="000C1721" w:rsidRDefault="000C1721"/>
  <w:p w14:paraId="4E8DEF81" w14:textId="77777777" w:rsidR="000C1721" w:rsidRDefault="000C17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42BAD" w14:textId="77777777" w:rsidR="004B47F4" w:rsidRDefault="004B47F4">
      <w:pPr>
        <w:spacing w:after="0"/>
      </w:pPr>
      <w:r>
        <w:separator/>
      </w:r>
    </w:p>
  </w:footnote>
  <w:footnote w:type="continuationSeparator" w:id="0">
    <w:p w14:paraId="31246939" w14:textId="77777777" w:rsidR="004B47F4" w:rsidRDefault="004B47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BC0"/>
    <w:multiLevelType w:val="multilevel"/>
    <w:tmpl w:val="008F1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3BDA"/>
    <w:multiLevelType w:val="hybridMultilevel"/>
    <w:tmpl w:val="A434073A"/>
    <w:lvl w:ilvl="0" w:tplc="211C7980">
      <w:start w:val="1"/>
      <w:numFmt w:val="bullet"/>
      <w:lvlText w:val=""/>
      <w:lvlJc w:val="left"/>
      <w:pPr>
        <w:ind w:left="420" w:hanging="420"/>
      </w:pPr>
      <w:rPr>
        <w:rFonts w:ascii="Wingdings" w:hAnsi="Wingdings" w:cs="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BF1458"/>
    <w:multiLevelType w:val="hybridMultilevel"/>
    <w:tmpl w:val="2C82C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9610B"/>
    <w:multiLevelType w:val="hybridMultilevel"/>
    <w:tmpl w:val="71006B3A"/>
    <w:lvl w:ilvl="0" w:tplc="211C7980">
      <w:start w:val="1"/>
      <w:numFmt w:val="bullet"/>
      <w:lvlText w:val=""/>
      <w:lvlJc w:val="left"/>
      <w:pPr>
        <w:ind w:left="420" w:hanging="420"/>
      </w:pPr>
      <w:rPr>
        <w:rFonts w:ascii="Wingdings" w:hAnsi="Wingdings" w:cs="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D403A"/>
    <w:multiLevelType w:val="hybridMultilevel"/>
    <w:tmpl w:val="4E9C248C"/>
    <w:lvl w:ilvl="0" w:tplc="6EAE830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8CD2DEE0">
      <w:start w:val="20"/>
      <w:numFmt w:val="bullet"/>
      <w:lvlText w:val="•"/>
      <w:lvlJc w:val="left"/>
      <w:pPr>
        <w:ind w:left="1416" w:hanging="400"/>
      </w:pPr>
      <w:rPr>
        <w:rFonts w:ascii="Batang" w:eastAsia="Batang" w:hAnsi="Batang" w:cs="Times New Roman" w:hint="eastAsia"/>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30271282"/>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E66BB0"/>
    <w:multiLevelType w:val="hybridMultilevel"/>
    <w:tmpl w:val="07AA528A"/>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8874B21"/>
    <w:multiLevelType w:val="multilevel"/>
    <w:tmpl w:val="38874B21"/>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21532D"/>
    <w:multiLevelType w:val="hybridMultilevel"/>
    <w:tmpl w:val="47F26FA4"/>
    <w:lvl w:ilvl="0" w:tplc="6EAE8304">
      <w:numFmt w:val="bullet"/>
      <w:lvlText w:val="-"/>
      <w:lvlJc w:val="left"/>
      <w:pPr>
        <w:ind w:left="576" w:hanging="360"/>
      </w:pPr>
      <w:rPr>
        <w:rFonts w:ascii="Times New Roman" w:eastAsia="Batang" w:hAnsi="Times New Roman" w:cs="Times New Roman" w:hint="default"/>
      </w:rPr>
    </w:lvl>
    <w:lvl w:ilvl="1" w:tplc="04090005">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DC3DAB"/>
    <w:multiLevelType w:val="hybridMultilevel"/>
    <w:tmpl w:val="230CC992"/>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406764"/>
    <w:multiLevelType w:val="multilevel"/>
    <w:tmpl w:val="58406764"/>
    <w:lvl w:ilvl="0">
      <w:start w:val="1"/>
      <w:numFmt w:val="bullet"/>
      <w:lvlText w:val=""/>
      <w:lvlJc w:val="left"/>
      <w:pPr>
        <w:ind w:left="2320" w:hanging="360"/>
      </w:pPr>
      <w:rPr>
        <w:rFonts w:ascii="Symbol" w:hAnsi="Symbol" w:hint="default"/>
      </w:rPr>
    </w:lvl>
    <w:lvl w:ilvl="1">
      <w:start w:val="5"/>
      <w:numFmt w:val="bullet"/>
      <w:lvlText w:val="-"/>
      <w:lvlJc w:val="left"/>
      <w:pPr>
        <w:ind w:left="3040" w:hanging="360"/>
      </w:pPr>
      <w:rPr>
        <w:rFonts w:ascii="Times" w:eastAsia="MS Mincho" w:hAnsi="Times"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24" w15:restartNumberingAfterBreak="0">
    <w:nsid w:val="5E037263"/>
    <w:multiLevelType w:val="multilevel"/>
    <w:tmpl w:val="28D4C01A"/>
    <w:lvl w:ilvl="0">
      <w:numFmt w:val="bullet"/>
      <w:lvlText w:val="-"/>
      <w:lvlJc w:val="left"/>
      <w:pPr>
        <w:ind w:left="720" w:hanging="360"/>
      </w:pPr>
      <w:rPr>
        <w:rFonts w:ascii="Times New Roman" w:eastAsia="Times New Roman" w:hAnsi="Times New Roman" w:cs="Times New Roman"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2E1E4E"/>
    <w:multiLevelType w:val="hybridMultilevel"/>
    <w:tmpl w:val="AE86C550"/>
    <w:lvl w:ilvl="0" w:tplc="6EAE830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6" w15:restartNumberingAfterBreak="0">
    <w:nsid w:val="6870641F"/>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5F6227"/>
    <w:multiLevelType w:val="hybridMultilevel"/>
    <w:tmpl w:val="9EB88E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7D2AFA"/>
    <w:multiLevelType w:val="hybridMultilevel"/>
    <w:tmpl w:val="010EB49C"/>
    <w:lvl w:ilvl="0" w:tplc="04090005">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9CD0C5C"/>
    <w:multiLevelType w:val="hybridMultilevel"/>
    <w:tmpl w:val="CF1CF8DE"/>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192FB2"/>
    <w:multiLevelType w:val="hybridMultilevel"/>
    <w:tmpl w:val="7C66D7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7"/>
  </w:num>
  <w:num w:numId="2">
    <w:abstractNumId w:val="32"/>
  </w:num>
  <w:num w:numId="3">
    <w:abstractNumId w:val="6"/>
  </w:num>
  <w:num w:numId="4">
    <w:abstractNumId w:val="30"/>
  </w:num>
  <w:num w:numId="5">
    <w:abstractNumId w:val="15"/>
  </w:num>
  <w:num w:numId="6">
    <w:abstractNumId w:val="7"/>
  </w:num>
  <w:num w:numId="7">
    <w:abstractNumId w:val="16"/>
  </w:num>
  <w:num w:numId="8">
    <w:abstractNumId w:val="2"/>
  </w:num>
  <w:num w:numId="9">
    <w:abstractNumId w:val="12"/>
  </w:num>
  <w:num w:numId="10">
    <w:abstractNumId w:val="0"/>
  </w:num>
  <w:num w:numId="11">
    <w:abstractNumId w:val="23"/>
  </w:num>
  <w:num w:numId="12">
    <w:abstractNumId w:val="31"/>
  </w:num>
  <w:num w:numId="13">
    <w:abstractNumId w:val="20"/>
  </w:num>
  <w:num w:numId="14">
    <w:abstractNumId w:val="18"/>
  </w:num>
  <w:num w:numId="15">
    <w:abstractNumId w:val="25"/>
  </w:num>
  <w:num w:numId="16">
    <w:abstractNumId w:val="22"/>
  </w:num>
  <w:num w:numId="17">
    <w:abstractNumId w:val="11"/>
  </w:num>
  <w:num w:numId="18">
    <w:abstractNumId w:val="28"/>
  </w:num>
  <w:num w:numId="19">
    <w:abstractNumId w:val="27"/>
  </w:num>
  <w:num w:numId="20">
    <w:abstractNumId w:val="1"/>
  </w:num>
  <w:num w:numId="21">
    <w:abstractNumId w:val="19"/>
  </w:num>
  <w:num w:numId="22">
    <w:abstractNumId w:val="21"/>
  </w:num>
  <w:num w:numId="23">
    <w:abstractNumId w:val="24"/>
  </w:num>
  <w:num w:numId="24">
    <w:abstractNumId w:val="4"/>
  </w:num>
  <w:num w:numId="25">
    <w:abstractNumId w:val="14"/>
  </w:num>
  <w:num w:numId="26">
    <w:abstractNumId w:val="8"/>
  </w:num>
  <w:num w:numId="27">
    <w:abstractNumId w:val="9"/>
  </w:num>
  <w:num w:numId="28">
    <w:abstractNumId w:val="26"/>
  </w:num>
  <w:num w:numId="29">
    <w:abstractNumId w:val="13"/>
  </w:num>
  <w:num w:numId="30">
    <w:abstractNumId w:val="10"/>
  </w:num>
  <w:num w:numId="31">
    <w:abstractNumId w:val="29"/>
  </w:num>
  <w:num w:numId="32">
    <w:abstractNumId w:val="3"/>
  </w:num>
  <w:num w:numId="33">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9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4D0"/>
    <w:rsid w:val="00004803"/>
    <w:rsid w:val="0000492F"/>
    <w:rsid w:val="00004C79"/>
    <w:rsid w:val="00004DCE"/>
    <w:rsid w:val="0000553F"/>
    <w:rsid w:val="000055DC"/>
    <w:rsid w:val="000056EC"/>
    <w:rsid w:val="000059A3"/>
    <w:rsid w:val="00006430"/>
    <w:rsid w:val="00006830"/>
    <w:rsid w:val="00006911"/>
    <w:rsid w:val="00006DC6"/>
    <w:rsid w:val="00006F31"/>
    <w:rsid w:val="000070C9"/>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235"/>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1D6"/>
    <w:rsid w:val="00022517"/>
    <w:rsid w:val="0002256B"/>
    <w:rsid w:val="0002258B"/>
    <w:rsid w:val="00022FA7"/>
    <w:rsid w:val="00023102"/>
    <w:rsid w:val="0002356D"/>
    <w:rsid w:val="000235CB"/>
    <w:rsid w:val="00023A1A"/>
    <w:rsid w:val="00023A89"/>
    <w:rsid w:val="00023BE1"/>
    <w:rsid w:val="00023DE1"/>
    <w:rsid w:val="00024072"/>
    <w:rsid w:val="0002413F"/>
    <w:rsid w:val="000242CB"/>
    <w:rsid w:val="0002497F"/>
    <w:rsid w:val="000249C9"/>
    <w:rsid w:val="00024A77"/>
    <w:rsid w:val="00024CFA"/>
    <w:rsid w:val="00025124"/>
    <w:rsid w:val="00025449"/>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1F55"/>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1E9F"/>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5A3"/>
    <w:rsid w:val="000458AA"/>
    <w:rsid w:val="00046061"/>
    <w:rsid w:val="000461D0"/>
    <w:rsid w:val="0004659D"/>
    <w:rsid w:val="00046C16"/>
    <w:rsid w:val="00047457"/>
    <w:rsid w:val="000474A9"/>
    <w:rsid w:val="00050112"/>
    <w:rsid w:val="0005019E"/>
    <w:rsid w:val="00050380"/>
    <w:rsid w:val="0005073B"/>
    <w:rsid w:val="00050A04"/>
    <w:rsid w:val="00050EF0"/>
    <w:rsid w:val="00051096"/>
    <w:rsid w:val="000511C6"/>
    <w:rsid w:val="0005120C"/>
    <w:rsid w:val="0005139F"/>
    <w:rsid w:val="00051D42"/>
    <w:rsid w:val="00051FFA"/>
    <w:rsid w:val="000526FD"/>
    <w:rsid w:val="00052756"/>
    <w:rsid w:val="00052B49"/>
    <w:rsid w:val="00052E6E"/>
    <w:rsid w:val="00053A9C"/>
    <w:rsid w:val="00054B86"/>
    <w:rsid w:val="00054CE8"/>
    <w:rsid w:val="0005514C"/>
    <w:rsid w:val="000554D2"/>
    <w:rsid w:val="00055775"/>
    <w:rsid w:val="00055958"/>
    <w:rsid w:val="00055ECC"/>
    <w:rsid w:val="00055FCD"/>
    <w:rsid w:val="0005629B"/>
    <w:rsid w:val="0005634C"/>
    <w:rsid w:val="00056445"/>
    <w:rsid w:val="0005647F"/>
    <w:rsid w:val="0005684A"/>
    <w:rsid w:val="000568D7"/>
    <w:rsid w:val="00056A99"/>
    <w:rsid w:val="00056C93"/>
    <w:rsid w:val="0005709F"/>
    <w:rsid w:val="00057454"/>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3F16"/>
    <w:rsid w:val="0006417E"/>
    <w:rsid w:val="000642D0"/>
    <w:rsid w:val="00064460"/>
    <w:rsid w:val="000646B7"/>
    <w:rsid w:val="00064FA8"/>
    <w:rsid w:val="00065047"/>
    <w:rsid w:val="00065541"/>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9BC"/>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97ECD"/>
    <w:rsid w:val="000A0045"/>
    <w:rsid w:val="000A06F9"/>
    <w:rsid w:val="000A0ACB"/>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CEB"/>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133B"/>
    <w:rsid w:val="000B1425"/>
    <w:rsid w:val="000B223C"/>
    <w:rsid w:val="000B2552"/>
    <w:rsid w:val="000B26F4"/>
    <w:rsid w:val="000B27AA"/>
    <w:rsid w:val="000B28A7"/>
    <w:rsid w:val="000B2B69"/>
    <w:rsid w:val="000B2F76"/>
    <w:rsid w:val="000B2F82"/>
    <w:rsid w:val="000B326B"/>
    <w:rsid w:val="000B3410"/>
    <w:rsid w:val="000B3798"/>
    <w:rsid w:val="000B388A"/>
    <w:rsid w:val="000B399A"/>
    <w:rsid w:val="000B3B21"/>
    <w:rsid w:val="000B3B9C"/>
    <w:rsid w:val="000B3DFC"/>
    <w:rsid w:val="000B3FBA"/>
    <w:rsid w:val="000B436B"/>
    <w:rsid w:val="000B4437"/>
    <w:rsid w:val="000B476E"/>
    <w:rsid w:val="000B490D"/>
    <w:rsid w:val="000B504F"/>
    <w:rsid w:val="000B523D"/>
    <w:rsid w:val="000B56D5"/>
    <w:rsid w:val="000B57E7"/>
    <w:rsid w:val="000B57E9"/>
    <w:rsid w:val="000B598A"/>
    <w:rsid w:val="000B5BEB"/>
    <w:rsid w:val="000B5C84"/>
    <w:rsid w:val="000B5E17"/>
    <w:rsid w:val="000B5E5A"/>
    <w:rsid w:val="000B61AD"/>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721"/>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BDA"/>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915"/>
    <w:rsid w:val="000E295B"/>
    <w:rsid w:val="000E2D16"/>
    <w:rsid w:val="000E2F0D"/>
    <w:rsid w:val="000E2F7C"/>
    <w:rsid w:val="000E311E"/>
    <w:rsid w:val="000E328F"/>
    <w:rsid w:val="000E3358"/>
    <w:rsid w:val="000E34AF"/>
    <w:rsid w:val="000E3541"/>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53E"/>
    <w:rsid w:val="000E79FE"/>
    <w:rsid w:val="000E7F0B"/>
    <w:rsid w:val="000F0EF0"/>
    <w:rsid w:val="000F1336"/>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907"/>
    <w:rsid w:val="00104E38"/>
    <w:rsid w:val="001051FB"/>
    <w:rsid w:val="001054C2"/>
    <w:rsid w:val="00105AC8"/>
    <w:rsid w:val="00105BD5"/>
    <w:rsid w:val="00106088"/>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5CC"/>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4EDA"/>
    <w:rsid w:val="00115339"/>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0A4"/>
    <w:rsid w:val="00135B78"/>
    <w:rsid w:val="00135E2E"/>
    <w:rsid w:val="00136756"/>
    <w:rsid w:val="00136BCA"/>
    <w:rsid w:val="001370CC"/>
    <w:rsid w:val="001377BE"/>
    <w:rsid w:val="001379E0"/>
    <w:rsid w:val="00137D00"/>
    <w:rsid w:val="001401AD"/>
    <w:rsid w:val="001402D9"/>
    <w:rsid w:val="0014067D"/>
    <w:rsid w:val="0014067E"/>
    <w:rsid w:val="00140815"/>
    <w:rsid w:val="001408A8"/>
    <w:rsid w:val="00140EEE"/>
    <w:rsid w:val="00141131"/>
    <w:rsid w:val="00141263"/>
    <w:rsid w:val="001415B6"/>
    <w:rsid w:val="00141860"/>
    <w:rsid w:val="00141FA3"/>
    <w:rsid w:val="00142D92"/>
    <w:rsid w:val="00142F64"/>
    <w:rsid w:val="0014342E"/>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08EB"/>
    <w:rsid w:val="001512FC"/>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3D7"/>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9E1"/>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A6A"/>
    <w:rsid w:val="00192AC8"/>
    <w:rsid w:val="00192DF9"/>
    <w:rsid w:val="00192EEF"/>
    <w:rsid w:val="00192FC6"/>
    <w:rsid w:val="001933C2"/>
    <w:rsid w:val="00193423"/>
    <w:rsid w:val="0019370E"/>
    <w:rsid w:val="00193890"/>
    <w:rsid w:val="00193AF1"/>
    <w:rsid w:val="00193E5D"/>
    <w:rsid w:val="00193F6E"/>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2E77"/>
    <w:rsid w:val="001B30B1"/>
    <w:rsid w:val="001B321D"/>
    <w:rsid w:val="001B3378"/>
    <w:rsid w:val="001B352F"/>
    <w:rsid w:val="001B38E1"/>
    <w:rsid w:val="001B3CDA"/>
    <w:rsid w:val="001B3D9F"/>
    <w:rsid w:val="001B41A5"/>
    <w:rsid w:val="001B4B99"/>
    <w:rsid w:val="001B4EB4"/>
    <w:rsid w:val="001B4EEF"/>
    <w:rsid w:val="001B4FC6"/>
    <w:rsid w:val="001B4FF0"/>
    <w:rsid w:val="001B5219"/>
    <w:rsid w:val="001B53AC"/>
    <w:rsid w:val="001B555E"/>
    <w:rsid w:val="001B5EBF"/>
    <w:rsid w:val="001B60E1"/>
    <w:rsid w:val="001B63E8"/>
    <w:rsid w:val="001B6D08"/>
    <w:rsid w:val="001B7025"/>
    <w:rsid w:val="001B70F7"/>
    <w:rsid w:val="001B74C3"/>
    <w:rsid w:val="001B7845"/>
    <w:rsid w:val="001C0173"/>
    <w:rsid w:val="001C0584"/>
    <w:rsid w:val="001C09F3"/>
    <w:rsid w:val="001C0B26"/>
    <w:rsid w:val="001C0B46"/>
    <w:rsid w:val="001C0BF4"/>
    <w:rsid w:val="001C0EE1"/>
    <w:rsid w:val="001C0F8A"/>
    <w:rsid w:val="001C1295"/>
    <w:rsid w:val="001C1789"/>
    <w:rsid w:val="001C1BBA"/>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432"/>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456"/>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24"/>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27"/>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434"/>
    <w:rsid w:val="002364F0"/>
    <w:rsid w:val="00236541"/>
    <w:rsid w:val="002367BD"/>
    <w:rsid w:val="00236DB4"/>
    <w:rsid w:val="00236DB9"/>
    <w:rsid w:val="00236FC3"/>
    <w:rsid w:val="00237121"/>
    <w:rsid w:val="0023786C"/>
    <w:rsid w:val="00237B0A"/>
    <w:rsid w:val="00237D68"/>
    <w:rsid w:val="002404AE"/>
    <w:rsid w:val="002409F7"/>
    <w:rsid w:val="00240AB4"/>
    <w:rsid w:val="0024106C"/>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0D"/>
    <w:rsid w:val="00255F1E"/>
    <w:rsid w:val="0025653D"/>
    <w:rsid w:val="00256CEE"/>
    <w:rsid w:val="00257437"/>
    <w:rsid w:val="0025755D"/>
    <w:rsid w:val="00257DAD"/>
    <w:rsid w:val="0026063F"/>
    <w:rsid w:val="0026108D"/>
    <w:rsid w:val="00261288"/>
    <w:rsid w:val="00261424"/>
    <w:rsid w:val="00261468"/>
    <w:rsid w:val="002616F6"/>
    <w:rsid w:val="00261862"/>
    <w:rsid w:val="00261E35"/>
    <w:rsid w:val="002623A7"/>
    <w:rsid w:val="002625C8"/>
    <w:rsid w:val="0026286E"/>
    <w:rsid w:val="0026297F"/>
    <w:rsid w:val="00262BE9"/>
    <w:rsid w:val="002632DF"/>
    <w:rsid w:val="0026337D"/>
    <w:rsid w:val="00263A2D"/>
    <w:rsid w:val="00263BBF"/>
    <w:rsid w:val="00263D2C"/>
    <w:rsid w:val="00263D38"/>
    <w:rsid w:val="00263EED"/>
    <w:rsid w:val="002643AC"/>
    <w:rsid w:val="00264E2B"/>
    <w:rsid w:val="002651C7"/>
    <w:rsid w:val="00265470"/>
    <w:rsid w:val="002656A3"/>
    <w:rsid w:val="0026587A"/>
    <w:rsid w:val="00265CE7"/>
    <w:rsid w:val="00266083"/>
    <w:rsid w:val="00266290"/>
    <w:rsid w:val="0026676B"/>
    <w:rsid w:val="00266871"/>
    <w:rsid w:val="00266F39"/>
    <w:rsid w:val="0026747C"/>
    <w:rsid w:val="00267A1C"/>
    <w:rsid w:val="00267BAA"/>
    <w:rsid w:val="00267BDB"/>
    <w:rsid w:val="00267D29"/>
    <w:rsid w:val="00267DE3"/>
    <w:rsid w:val="0027000D"/>
    <w:rsid w:val="00270B16"/>
    <w:rsid w:val="0027116F"/>
    <w:rsid w:val="002711A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C85"/>
    <w:rsid w:val="00280F2A"/>
    <w:rsid w:val="00280FD3"/>
    <w:rsid w:val="002810AC"/>
    <w:rsid w:val="002810CD"/>
    <w:rsid w:val="0028185D"/>
    <w:rsid w:val="00281E80"/>
    <w:rsid w:val="002828AB"/>
    <w:rsid w:val="002829C6"/>
    <w:rsid w:val="00282A05"/>
    <w:rsid w:val="0028321B"/>
    <w:rsid w:val="002832B4"/>
    <w:rsid w:val="00283849"/>
    <w:rsid w:val="00283D94"/>
    <w:rsid w:val="00284289"/>
    <w:rsid w:val="002844D9"/>
    <w:rsid w:val="00284575"/>
    <w:rsid w:val="00284672"/>
    <w:rsid w:val="002849D4"/>
    <w:rsid w:val="00284A6B"/>
    <w:rsid w:val="00284D16"/>
    <w:rsid w:val="0028505D"/>
    <w:rsid w:val="002853B6"/>
    <w:rsid w:val="002855A9"/>
    <w:rsid w:val="00285603"/>
    <w:rsid w:val="00285C7E"/>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7B"/>
    <w:rsid w:val="002956AF"/>
    <w:rsid w:val="00295800"/>
    <w:rsid w:val="0029596A"/>
    <w:rsid w:val="002959EE"/>
    <w:rsid w:val="00296018"/>
    <w:rsid w:val="00296075"/>
    <w:rsid w:val="00296138"/>
    <w:rsid w:val="00296591"/>
    <w:rsid w:val="00296C5E"/>
    <w:rsid w:val="0029738D"/>
    <w:rsid w:val="0029741B"/>
    <w:rsid w:val="00297683"/>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2"/>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A9A"/>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0AF"/>
    <w:rsid w:val="002D61B0"/>
    <w:rsid w:val="002D61F8"/>
    <w:rsid w:val="002D667F"/>
    <w:rsid w:val="002D69EF"/>
    <w:rsid w:val="002D6DD0"/>
    <w:rsid w:val="002D6FBD"/>
    <w:rsid w:val="002D70DD"/>
    <w:rsid w:val="002D7505"/>
    <w:rsid w:val="002D7942"/>
    <w:rsid w:val="002D7C1B"/>
    <w:rsid w:val="002E0097"/>
    <w:rsid w:val="002E01E9"/>
    <w:rsid w:val="002E0308"/>
    <w:rsid w:val="002E0F8D"/>
    <w:rsid w:val="002E12DE"/>
    <w:rsid w:val="002E1570"/>
    <w:rsid w:val="002E1995"/>
    <w:rsid w:val="002E1DA4"/>
    <w:rsid w:val="002E1E1F"/>
    <w:rsid w:val="002E1ED4"/>
    <w:rsid w:val="002E2276"/>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6194"/>
    <w:rsid w:val="002E658A"/>
    <w:rsid w:val="002E6909"/>
    <w:rsid w:val="002E6A01"/>
    <w:rsid w:val="002E716C"/>
    <w:rsid w:val="002E74BA"/>
    <w:rsid w:val="002E79D6"/>
    <w:rsid w:val="002E79DA"/>
    <w:rsid w:val="002E7CE4"/>
    <w:rsid w:val="002E7DAB"/>
    <w:rsid w:val="002F0093"/>
    <w:rsid w:val="002F00B8"/>
    <w:rsid w:val="002F0732"/>
    <w:rsid w:val="002F0D70"/>
    <w:rsid w:val="002F0FEC"/>
    <w:rsid w:val="002F16A6"/>
    <w:rsid w:val="002F1814"/>
    <w:rsid w:val="002F1881"/>
    <w:rsid w:val="002F1969"/>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5E"/>
    <w:rsid w:val="00300799"/>
    <w:rsid w:val="00300E05"/>
    <w:rsid w:val="003012B7"/>
    <w:rsid w:val="00301385"/>
    <w:rsid w:val="00301561"/>
    <w:rsid w:val="00301680"/>
    <w:rsid w:val="00301C5E"/>
    <w:rsid w:val="00301D9A"/>
    <w:rsid w:val="003023A4"/>
    <w:rsid w:val="003023FB"/>
    <w:rsid w:val="00302663"/>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4EB"/>
    <w:rsid w:val="003055E5"/>
    <w:rsid w:val="0030573C"/>
    <w:rsid w:val="0030591D"/>
    <w:rsid w:val="00305DD8"/>
    <w:rsid w:val="00306096"/>
    <w:rsid w:val="003068C5"/>
    <w:rsid w:val="00306A34"/>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1383"/>
    <w:rsid w:val="0031195F"/>
    <w:rsid w:val="003119F8"/>
    <w:rsid w:val="00311A00"/>
    <w:rsid w:val="00311CFD"/>
    <w:rsid w:val="0031217F"/>
    <w:rsid w:val="003122A0"/>
    <w:rsid w:val="0031254D"/>
    <w:rsid w:val="0031270D"/>
    <w:rsid w:val="00312819"/>
    <w:rsid w:val="003129E1"/>
    <w:rsid w:val="003129F0"/>
    <w:rsid w:val="00312C5C"/>
    <w:rsid w:val="00312E77"/>
    <w:rsid w:val="0031310A"/>
    <w:rsid w:val="003132BA"/>
    <w:rsid w:val="003139F2"/>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E2C"/>
    <w:rsid w:val="00320F94"/>
    <w:rsid w:val="0032120F"/>
    <w:rsid w:val="00321217"/>
    <w:rsid w:val="0032132D"/>
    <w:rsid w:val="0032153C"/>
    <w:rsid w:val="003218D2"/>
    <w:rsid w:val="0032192C"/>
    <w:rsid w:val="00321946"/>
    <w:rsid w:val="00321993"/>
    <w:rsid w:val="00321E0D"/>
    <w:rsid w:val="003220C0"/>
    <w:rsid w:val="003220DD"/>
    <w:rsid w:val="00322348"/>
    <w:rsid w:val="00322623"/>
    <w:rsid w:val="00322660"/>
    <w:rsid w:val="00322C34"/>
    <w:rsid w:val="0032309A"/>
    <w:rsid w:val="003235AD"/>
    <w:rsid w:val="0032394A"/>
    <w:rsid w:val="00323B61"/>
    <w:rsid w:val="00324072"/>
    <w:rsid w:val="00324075"/>
    <w:rsid w:val="0032439B"/>
    <w:rsid w:val="003244F7"/>
    <w:rsid w:val="00324699"/>
    <w:rsid w:val="003249B6"/>
    <w:rsid w:val="00324B1F"/>
    <w:rsid w:val="00324FEE"/>
    <w:rsid w:val="0032524A"/>
    <w:rsid w:val="0032556C"/>
    <w:rsid w:val="00325831"/>
    <w:rsid w:val="00325DC4"/>
    <w:rsid w:val="00325E35"/>
    <w:rsid w:val="003261C6"/>
    <w:rsid w:val="0032637A"/>
    <w:rsid w:val="00326B78"/>
    <w:rsid w:val="00326DE4"/>
    <w:rsid w:val="00326EB2"/>
    <w:rsid w:val="003279D4"/>
    <w:rsid w:val="00327D5A"/>
    <w:rsid w:val="00327E0F"/>
    <w:rsid w:val="00330190"/>
    <w:rsid w:val="003301C0"/>
    <w:rsid w:val="00330330"/>
    <w:rsid w:val="003308D0"/>
    <w:rsid w:val="00330A45"/>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2E"/>
    <w:rsid w:val="00334F7C"/>
    <w:rsid w:val="003352D1"/>
    <w:rsid w:val="003353B3"/>
    <w:rsid w:val="003353F5"/>
    <w:rsid w:val="00335772"/>
    <w:rsid w:val="0033580A"/>
    <w:rsid w:val="0033590B"/>
    <w:rsid w:val="00335B11"/>
    <w:rsid w:val="00335D21"/>
    <w:rsid w:val="00335FDF"/>
    <w:rsid w:val="003363C2"/>
    <w:rsid w:val="00336451"/>
    <w:rsid w:val="00336731"/>
    <w:rsid w:val="003367DA"/>
    <w:rsid w:val="00336A30"/>
    <w:rsid w:val="00336EF7"/>
    <w:rsid w:val="00336F59"/>
    <w:rsid w:val="003371B5"/>
    <w:rsid w:val="003371C0"/>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7F8"/>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6381"/>
    <w:rsid w:val="00356531"/>
    <w:rsid w:val="003567E4"/>
    <w:rsid w:val="0035718A"/>
    <w:rsid w:val="00357789"/>
    <w:rsid w:val="00357790"/>
    <w:rsid w:val="00357CE9"/>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91"/>
    <w:rsid w:val="00363C0A"/>
    <w:rsid w:val="003645D7"/>
    <w:rsid w:val="0036468F"/>
    <w:rsid w:val="0036497A"/>
    <w:rsid w:val="0036498F"/>
    <w:rsid w:val="00364CF9"/>
    <w:rsid w:val="00365C90"/>
    <w:rsid w:val="00365F58"/>
    <w:rsid w:val="0036644A"/>
    <w:rsid w:val="0036692D"/>
    <w:rsid w:val="00366A96"/>
    <w:rsid w:val="00366F4E"/>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7A"/>
    <w:rsid w:val="00370FFA"/>
    <w:rsid w:val="003710B6"/>
    <w:rsid w:val="003710C5"/>
    <w:rsid w:val="0037184F"/>
    <w:rsid w:val="003719CD"/>
    <w:rsid w:val="00371CAB"/>
    <w:rsid w:val="00371F7B"/>
    <w:rsid w:val="0037209F"/>
    <w:rsid w:val="00372A3D"/>
    <w:rsid w:val="00372EBB"/>
    <w:rsid w:val="00372F39"/>
    <w:rsid w:val="0037300B"/>
    <w:rsid w:val="00373396"/>
    <w:rsid w:val="00373455"/>
    <w:rsid w:val="003734DE"/>
    <w:rsid w:val="003739AC"/>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C98"/>
    <w:rsid w:val="00376FBB"/>
    <w:rsid w:val="0037721A"/>
    <w:rsid w:val="003774E9"/>
    <w:rsid w:val="003775E1"/>
    <w:rsid w:val="003777F7"/>
    <w:rsid w:val="003778A5"/>
    <w:rsid w:val="003779C7"/>
    <w:rsid w:val="00377A58"/>
    <w:rsid w:val="00377E3B"/>
    <w:rsid w:val="00377E7A"/>
    <w:rsid w:val="00380038"/>
    <w:rsid w:val="003801AC"/>
    <w:rsid w:val="00380C5D"/>
    <w:rsid w:val="0038158C"/>
    <w:rsid w:val="00381764"/>
    <w:rsid w:val="003818DA"/>
    <w:rsid w:val="003819AC"/>
    <w:rsid w:val="00381A8E"/>
    <w:rsid w:val="0038202A"/>
    <w:rsid w:val="003820A8"/>
    <w:rsid w:val="0038258B"/>
    <w:rsid w:val="003827A3"/>
    <w:rsid w:val="00382BC3"/>
    <w:rsid w:val="00382E4B"/>
    <w:rsid w:val="00382E68"/>
    <w:rsid w:val="0038317F"/>
    <w:rsid w:val="00383A1B"/>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6C4"/>
    <w:rsid w:val="00390B7B"/>
    <w:rsid w:val="00390C0D"/>
    <w:rsid w:val="00391000"/>
    <w:rsid w:val="003910CB"/>
    <w:rsid w:val="003918DE"/>
    <w:rsid w:val="00391E36"/>
    <w:rsid w:val="003923CF"/>
    <w:rsid w:val="00392E7D"/>
    <w:rsid w:val="00393026"/>
    <w:rsid w:val="003931D4"/>
    <w:rsid w:val="0039357C"/>
    <w:rsid w:val="003935B2"/>
    <w:rsid w:val="003935BC"/>
    <w:rsid w:val="00393657"/>
    <w:rsid w:val="00393A9D"/>
    <w:rsid w:val="00393AE0"/>
    <w:rsid w:val="00393B40"/>
    <w:rsid w:val="00393D7D"/>
    <w:rsid w:val="00393E7B"/>
    <w:rsid w:val="00393F05"/>
    <w:rsid w:val="003942CD"/>
    <w:rsid w:val="00394463"/>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B68"/>
    <w:rsid w:val="003A2BFF"/>
    <w:rsid w:val="003A2D84"/>
    <w:rsid w:val="003A2E03"/>
    <w:rsid w:val="003A3219"/>
    <w:rsid w:val="003A3467"/>
    <w:rsid w:val="003A35B8"/>
    <w:rsid w:val="003A36BE"/>
    <w:rsid w:val="003A375B"/>
    <w:rsid w:val="003A384C"/>
    <w:rsid w:val="003A3F47"/>
    <w:rsid w:val="003A404A"/>
    <w:rsid w:val="003A4343"/>
    <w:rsid w:val="003A44D5"/>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A01"/>
    <w:rsid w:val="003B2029"/>
    <w:rsid w:val="003B2639"/>
    <w:rsid w:val="003B2764"/>
    <w:rsid w:val="003B2919"/>
    <w:rsid w:val="003B2D74"/>
    <w:rsid w:val="003B31C0"/>
    <w:rsid w:val="003B32D1"/>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BE"/>
    <w:rsid w:val="003B7BF0"/>
    <w:rsid w:val="003B7E9F"/>
    <w:rsid w:val="003C011E"/>
    <w:rsid w:val="003C01D9"/>
    <w:rsid w:val="003C0B3A"/>
    <w:rsid w:val="003C0D87"/>
    <w:rsid w:val="003C0E05"/>
    <w:rsid w:val="003C14F4"/>
    <w:rsid w:val="003C173A"/>
    <w:rsid w:val="003C1BD7"/>
    <w:rsid w:val="003C208B"/>
    <w:rsid w:val="003C2482"/>
    <w:rsid w:val="003C254C"/>
    <w:rsid w:val="003C2680"/>
    <w:rsid w:val="003C270A"/>
    <w:rsid w:val="003C2ABE"/>
    <w:rsid w:val="003C2B7B"/>
    <w:rsid w:val="003C2C25"/>
    <w:rsid w:val="003C33AC"/>
    <w:rsid w:val="003C33D1"/>
    <w:rsid w:val="003C347A"/>
    <w:rsid w:val="003C3681"/>
    <w:rsid w:val="003C3753"/>
    <w:rsid w:val="003C3899"/>
    <w:rsid w:val="003C3A54"/>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81B"/>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58E"/>
    <w:rsid w:val="003D7BF5"/>
    <w:rsid w:val="003D7DB4"/>
    <w:rsid w:val="003D7DCB"/>
    <w:rsid w:val="003E06CF"/>
    <w:rsid w:val="003E096D"/>
    <w:rsid w:val="003E0C92"/>
    <w:rsid w:val="003E0EF1"/>
    <w:rsid w:val="003E1C11"/>
    <w:rsid w:val="003E1FE5"/>
    <w:rsid w:val="003E212E"/>
    <w:rsid w:val="003E2492"/>
    <w:rsid w:val="003E25A6"/>
    <w:rsid w:val="003E282A"/>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BA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6E0E"/>
    <w:rsid w:val="003F7066"/>
    <w:rsid w:val="003F70A3"/>
    <w:rsid w:val="003F70D8"/>
    <w:rsid w:val="003F72CC"/>
    <w:rsid w:val="003F7778"/>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586"/>
    <w:rsid w:val="00413774"/>
    <w:rsid w:val="0041386B"/>
    <w:rsid w:val="004138FA"/>
    <w:rsid w:val="0041391E"/>
    <w:rsid w:val="00413A58"/>
    <w:rsid w:val="00413BFD"/>
    <w:rsid w:val="00413EB8"/>
    <w:rsid w:val="00414D84"/>
    <w:rsid w:val="00414FA1"/>
    <w:rsid w:val="00415064"/>
    <w:rsid w:val="00415238"/>
    <w:rsid w:val="00415245"/>
    <w:rsid w:val="004153FC"/>
    <w:rsid w:val="0041567A"/>
    <w:rsid w:val="00415B79"/>
    <w:rsid w:val="00415BD1"/>
    <w:rsid w:val="00415D3D"/>
    <w:rsid w:val="00415D52"/>
    <w:rsid w:val="00415F7D"/>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119"/>
    <w:rsid w:val="00422219"/>
    <w:rsid w:val="004230FC"/>
    <w:rsid w:val="00423440"/>
    <w:rsid w:val="0042357F"/>
    <w:rsid w:val="00423A86"/>
    <w:rsid w:val="00423CAD"/>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75"/>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5E"/>
    <w:rsid w:val="00444468"/>
    <w:rsid w:val="00444A62"/>
    <w:rsid w:val="00444B0E"/>
    <w:rsid w:val="00445044"/>
    <w:rsid w:val="0044525E"/>
    <w:rsid w:val="004453B8"/>
    <w:rsid w:val="00445581"/>
    <w:rsid w:val="00445983"/>
    <w:rsid w:val="00445D86"/>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AB8"/>
    <w:rsid w:val="00462BC1"/>
    <w:rsid w:val="0046364B"/>
    <w:rsid w:val="0046380C"/>
    <w:rsid w:val="00463ACE"/>
    <w:rsid w:val="00463D1B"/>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BCE"/>
    <w:rsid w:val="00473CE1"/>
    <w:rsid w:val="00474368"/>
    <w:rsid w:val="0047436E"/>
    <w:rsid w:val="00474A0F"/>
    <w:rsid w:val="00474B96"/>
    <w:rsid w:val="00474BF7"/>
    <w:rsid w:val="00474D3A"/>
    <w:rsid w:val="00474E96"/>
    <w:rsid w:val="00474EF7"/>
    <w:rsid w:val="0047530F"/>
    <w:rsid w:val="0047593A"/>
    <w:rsid w:val="0047595E"/>
    <w:rsid w:val="00475B4C"/>
    <w:rsid w:val="00475E10"/>
    <w:rsid w:val="00476093"/>
    <w:rsid w:val="004762F3"/>
    <w:rsid w:val="00476BCA"/>
    <w:rsid w:val="00476C31"/>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31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BE4"/>
    <w:rsid w:val="00493C07"/>
    <w:rsid w:val="00493E26"/>
    <w:rsid w:val="00495319"/>
    <w:rsid w:val="00495510"/>
    <w:rsid w:val="004958FA"/>
    <w:rsid w:val="00495A62"/>
    <w:rsid w:val="00495AC3"/>
    <w:rsid w:val="00495C99"/>
    <w:rsid w:val="004961D7"/>
    <w:rsid w:val="004961FB"/>
    <w:rsid w:val="0049621F"/>
    <w:rsid w:val="004962EE"/>
    <w:rsid w:val="0049638E"/>
    <w:rsid w:val="00496654"/>
    <w:rsid w:val="0049680F"/>
    <w:rsid w:val="00496867"/>
    <w:rsid w:val="0049687D"/>
    <w:rsid w:val="00496AD6"/>
    <w:rsid w:val="00496EFB"/>
    <w:rsid w:val="00497025"/>
    <w:rsid w:val="004970C3"/>
    <w:rsid w:val="00497366"/>
    <w:rsid w:val="00497877"/>
    <w:rsid w:val="004A003B"/>
    <w:rsid w:val="004A05A7"/>
    <w:rsid w:val="004A0CDC"/>
    <w:rsid w:val="004A0E12"/>
    <w:rsid w:val="004A0FD0"/>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B1"/>
    <w:rsid w:val="004A42CB"/>
    <w:rsid w:val="004A4751"/>
    <w:rsid w:val="004A47E7"/>
    <w:rsid w:val="004A4A70"/>
    <w:rsid w:val="004A4AAF"/>
    <w:rsid w:val="004A52BE"/>
    <w:rsid w:val="004A52F7"/>
    <w:rsid w:val="004A5433"/>
    <w:rsid w:val="004A57D7"/>
    <w:rsid w:val="004A5A11"/>
    <w:rsid w:val="004A5A5C"/>
    <w:rsid w:val="004A5B88"/>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7F4"/>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2AB"/>
    <w:rsid w:val="004C78D6"/>
    <w:rsid w:val="004C7C80"/>
    <w:rsid w:val="004C7DE5"/>
    <w:rsid w:val="004D020D"/>
    <w:rsid w:val="004D11AB"/>
    <w:rsid w:val="004D1336"/>
    <w:rsid w:val="004D17DE"/>
    <w:rsid w:val="004D1CFF"/>
    <w:rsid w:val="004D20CF"/>
    <w:rsid w:val="004D215A"/>
    <w:rsid w:val="004D22E1"/>
    <w:rsid w:val="004D25CC"/>
    <w:rsid w:val="004D2E22"/>
    <w:rsid w:val="004D30B3"/>
    <w:rsid w:val="004D3527"/>
    <w:rsid w:val="004D3CA2"/>
    <w:rsid w:val="004D3D66"/>
    <w:rsid w:val="004D3E1D"/>
    <w:rsid w:val="004D40A9"/>
    <w:rsid w:val="004D4355"/>
    <w:rsid w:val="004D467A"/>
    <w:rsid w:val="004D491F"/>
    <w:rsid w:val="004D4B30"/>
    <w:rsid w:val="004D4D23"/>
    <w:rsid w:val="004D4EC8"/>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905"/>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5DAF"/>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2E7"/>
    <w:rsid w:val="0051433F"/>
    <w:rsid w:val="00514761"/>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6B4"/>
    <w:rsid w:val="00523831"/>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39FF"/>
    <w:rsid w:val="0054430D"/>
    <w:rsid w:val="00544AC3"/>
    <w:rsid w:val="00544B30"/>
    <w:rsid w:val="00544EFC"/>
    <w:rsid w:val="00545556"/>
    <w:rsid w:val="00545968"/>
    <w:rsid w:val="00545C81"/>
    <w:rsid w:val="00545FB0"/>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52"/>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9DA"/>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3DE"/>
    <w:rsid w:val="005946C8"/>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36E"/>
    <w:rsid w:val="005A2778"/>
    <w:rsid w:val="005A2802"/>
    <w:rsid w:val="005A2CF4"/>
    <w:rsid w:val="005A2D93"/>
    <w:rsid w:val="005A2EC4"/>
    <w:rsid w:val="005A36C4"/>
    <w:rsid w:val="005A3AD0"/>
    <w:rsid w:val="005A3FC1"/>
    <w:rsid w:val="005A41CB"/>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F82"/>
    <w:rsid w:val="005B5100"/>
    <w:rsid w:val="005B5E55"/>
    <w:rsid w:val="005B6359"/>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C0B"/>
    <w:rsid w:val="005C5DB3"/>
    <w:rsid w:val="005C5ECD"/>
    <w:rsid w:val="005C61CA"/>
    <w:rsid w:val="005C630F"/>
    <w:rsid w:val="005C7059"/>
    <w:rsid w:val="005C70C5"/>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3B"/>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16"/>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E48"/>
    <w:rsid w:val="00616FC9"/>
    <w:rsid w:val="00617009"/>
    <w:rsid w:val="0061715F"/>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4B9"/>
    <w:rsid w:val="00621860"/>
    <w:rsid w:val="00621B68"/>
    <w:rsid w:val="00621BC7"/>
    <w:rsid w:val="00621CEC"/>
    <w:rsid w:val="00621F25"/>
    <w:rsid w:val="00621F4F"/>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0D"/>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200"/>
    <w:rsid w:val="0064436F"/>
    <w:rsid w:val="0064446E"/>
    <w:rsid w:val="006444D9"/>
    <w:rsid w:val="0064455E"/>
    <w:rsid w:val="0064481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2D"/>
    <w:rsid w:val="0065005A"/>
    <w:rsid w:val="00650DAC"/>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81"/>
    <w:rsid w:val="00655027"/>
    <w:rsid w:val="0065504B"/>
    <w:rsid w:val="006554CE"/>
    <w:rsid w:val="0065551F"/>
    <w:rsid w:val="0065573F"/>
    <w:rsid w:val="00655C50"/>
    <w:rsid w:val="00655CD8"/>
    <w:rsid w:val="00655FF1"/>
    <w:rsid w:val="00656140"/>
    <w:rsid w:val="00656627"/>
    <w:rsid w:val="00656AD6"/>
    <w:rsid w:val="00656D25"/>
    <w:rsid w:val="00656DD5"/>
    <w:rsid w:val="00656F56"/>
    <w:rsid w:val="00656F99"/>
    <w:rsid w:val="00657397"/>
    <w:rsid w:val="00657891"/>
    <w:rsid w:val="00657991"/>
    <w:rsid w:val="006579AD"/>
    <w:rsid w:val="006579FD"/>
    <w:rsid w:val="00657B56"/>
    <w:rsid w:val="00657B93"/>
    <w:rsid w:val="006604FE"/>
    <w:rsid w:val="0066087F"/>
    <w:rsid w:val="006608FE"/>
    <w:rsid w:val="00660CDC"/>
    <w:rsid w:val="00661340"/>
    <w:rsid w:val="0066152C"/>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527"/>
    <w:rsid w:val="0066741C"/>
    <w:rsid w:val="00667565"/>
    <w:rsid w:val="006678DB"/>
    <w:rsid w:val="00667BFF"/>
    <w:rsid w:val="00667C58"/>
    <w:rsid w:val="00667DC8"/>
    <w:rsid w:val="006703C1"/>
    <w:rsid w:val="00670654"/>
    <w:rsid w:val="00670B86"/>
    <w:rsid w:val="00671235"/>
    <w:rsid w:val="006713E6"/>
    <w:rsid w:val="0067148D"/>
    <w:rsid w:val="006714BE"/>
    <w:rsid w:val="0067189F"/>
    <w:rsid w:val="00671B34"/>
    <w:rsid w:val="00671C79"/>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801BF"/>
    <w:rsid w:val="00680472"/>
    <w:rsid w:val="00680733"/>
    <w:rsid w:val="0068075C"/>
    <w:rsid w:val="00680C1E"/>
    <w:rsid w:val="00680FB6"/>
    <w:rsid w:val="006810B3"/>
    <w:rsid w:val="00681BD1"/>
    <w:rsid w:val="0068223C"/>
    <w:rsid w:val="00682284"/>
    <w:rsid w:val="00682377"/>
    <w:rsid w:val="006823CC"/>
    <w:rsid w:val="006827E4"/>
    <w:rsid w:val="00682854"/>
    <w:rsid w:val="00682C0B"/>
    <w:rsid w:val="0068340C"/>
    <w:rsid w:val="00683AAE"/>
    <w:rsid w:val="00683DE0"/>
    <w:rsid w:val="00684079"/>
    <w:rsid w:val="006846B0"/>
    <w:rsid w:val="00684966"/>
    <w:rsid w:val="00684BDD"/>
    <w:rsid w:val="00684C77"/>
    <w:rsid w:val="00684DFA"/>
    <w:rsid w:val="00684EE0"/>
    <w:rsid w:val="0068521A"/>
    <w:rsid w:val="006853E4"/>
    <w:rsid w:val="00685438"/>
    <w:rsid w:val="006856B4"/>
    <w:rsid w:val="00685810"/>
    <w:rsid w:val="0068599A"/>
    <w:rsid w:val="00685A12"/>
    <w:rsid w:val="006866EF"/>
    <w:rsid w:val="00686F01"/>
    <w:rsid w:val="00687663"/>
    <w:rsid w:val="00687CB2"/>
    <w:rsid w:val="00687F31"/>
    <w:rsid w:val="0069005B"/>
    <w:rsid w:val="006902D8"/>
    <w:rsid w:val="00690565"/>
    <w:rsid w:val="0069064D"/>
    <w:rsid w:val="0069065B"/>
    <w:rsid w:val="0069088A"/>
    <w:rsid w:val="00690F4D"/>
    <w:rsid w:val="00690FE2"/>
    <w:rsid w:val="00691091"/>
    <w:rsid w:val="00691811"/>
    <w:rsid w:val="006919BC"/>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70"/>
    <w:rsid w:val="00696887"/>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6F83"/>
    <w:rsid w:val="006A71CA"/>
    <w:rsid w:val="006A73B9"/>
    <w:rsid w:val="006A7527"/>
    <w:rsid w:val="006A776E"/>
    <w:rsid w:val="006A786F"/>
    <w:rsid w:val="006A7C0D"/>
    <w:rsid w:val="006B02FE"/>
    <w:rsid w:val="006B0CE4"/>
    <w:rsid w:val="006B15F5"/>
    <w:rsid w:val="006B17B5"/>
    <w:rsid w:val="006B19E2"/>
    <w:rsid w:val="006B1A5C"/>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5ECD"/>
    <w:rsid w:val="006C61F1"/>
    <w:rsid w:val="006C6636"/>
    <w:rsid w:val="006C66D3"/>
    <w:rsid w:val="006C69A9"/>
    <w:rsid w:val="006C701B"/>
    <w:rsid w:val="006C726A"/>
    <w:rsid w:val="006C75F3"/>
    <w:rsid w:val="006C7BB7"/>
    <w:rsid w:val="006C7FC8"/>
    <w:rsid w:val="006D00F7"/>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AC8"/>
    <w:rsid w:val="006D4CB7"/>
    <w:rsid w:val="006D4CC7"/>
    <w:rsid w:val="006D4D47"/>
    <w:rsid w:val="006D4EB8"/>
    <w:rsid w:val="006D54A4"/>
    <w:rsid w:val="006D54C3"/>
    <w:rsid w:val="006D599F"/>
    <w:rsid w:val="006D6613"/>
    <w:rsid w:val="006D6C6F"/>
    <w:rsid w:val="006D7077"/>
    <w:rsid w:val="006D71E8"/>
    <w:rsid w:val="006D7671"/>
    <w:rsid w:val="006D7A1B"/>
    <w:rsid w:val="006D7CAC"/>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CB"/>
    <w:rsid w:val="006E3BD3"/>
    <w:rsid w:val="006E3DD1"/>
    <w:rsid w:val="006E407D"/>
    <w:rsid w:val="006E458C"/>
    <w:rsid w:val="006E46FC"/>
    <w:rsid w:val="006E49FE"/>
    <w:rsid w:val="006E4A4B"/>
    <w:rsid w:val="006E4D61"/>
    <w:rsid w:val="006E4E0D"/>
    <w:rsid w:val="006E5248"/>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447"/>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960"/>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5C2"/>
    <w:rsid w:val="0070172F"/>
    <w:rsid w:val="00701879"/>
    <w:rsid w:val="00701B54"/>
    <w:rsid w:val="00701E6A"/>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5A"/>
    <w:rsid w:val="0071336D"/>
    <w:rsid w:val="007133A3"/>
    <w:rsid w:val="00713646"/>
    <w:rsid w:val="007145AF"/>
    <w:rsid w:val="007147AC"/>
    <w:rsid w:val="0071486E"/>
    <w:rsid w:val="00714B0C"/>
    <w:rsid w:val="00714C29"/>
    <w:rsid w:val="00714F4D"/>
    <w:rsid w:val="00714F7C"/>
    <w:rsid w:val="0071529E"/>
    <w:rsid w:val="007157D4"/>
    <w:rsid w:val="00715B38"/>
    <w:rsid w:val="00715DB3"/>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12"/>
    <w:rsid w:val="0073619D"/>
    <w:rsid w:val="007361B4"/>
    <w:rsid w:val="00736245"/>
    <w:rsid w:val="00736487"/>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4D4"/>
    <w:rsid w:val="0074459D"/>
    <w:rsid w:val="0074473F"/>
    <w:rsid w:val="00744B73"/>
    <w:rsid w:val="00744E8F"/>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311D"/>
    <w:rsid w:val="007534A0"/>
    <w:rsid w:val="007535A6"/>
    <w:rsid w:val="007535EA"/>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E25"/>
    <w:rsid w:val="00756ED7"/>
    <w:rsid w:val="0075755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9DD"/>
    <w:rsid w:val="00765A29"/>
    <w:rsid w:val="00765B2A"/>
    <w:rsid w:val="00765FA6"/>
    <w:rsid w:val="00766239"/>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60"/>
    <w:rsid w:val="007718DF"/>
    <w:rsid w:val="00771B50"/>
    <w:rsid w:val="0077200E"/>
    <w:rsid w:val="007721EC"/>
    <w:rsid w:val="007724A9"/>
    <w:rsid w:val="0077268D"/>
    <w:rsid w:val="0077291D"/>
    <w:rsid w:val="00772B22"/>
    <w:rsid w:val="00772D0A"/>
    <w:rsid w:val="00772E4B"/>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3DE"/>
    <w:rsid w:val="007914B5"/>
    <w:rsid w:val="00791823"/>
    <w:rsid w:val="00791A1D"/>
    <w:rsid w:val="00791B61"/>
    <w:rsid w:val="00791F4E"/>
    <w:rsid w:val="007920EA"/>
    <w:rsid w:val="00792470"/>
    <w:rsid w:val="007924D5"/>
    <w:rsid w:val="0079254B"/>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C59"/>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97FFD"/>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4B4"/>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8B1"/>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75F"/>
    <w:rsid w:val="007D5AD0"/>
    <w:rsid w:val="007D5CAB"/>
    <w:rsid w:val="007D5DEA"/>
    <w:rsid w:val="007D6520"/>
    <w:rsid w:val="007D6972"/>
    <w:rsid w:val="007D6A04"/>
    <w:rsid w:val="007D6A48"/>
    <w:rsid w:val="007D6A69"/>
    <w:rsid w:val="007D6BD8"/>
    <w:rsid w:val="007D71F3"/>
    <w:rsid w:val="007D7791"/>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3469"/>
    <w:rsid w:val="007F47A1"/>
    <w:rsid w:val="007F4D3A"/>
    <w:rsid w:val="007F4FF5"/>
    <w:rsid w:val="007F5102"/>
    <w:rsid w:val="007F540C"/>
    <w:rsid w:val="007F5491"/>
    <w:rsid w:val="007F566E"/>
    <w:rsid w:val="007F57B3"/>
    <w:rsid w:val="007F5DF1"/>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311"/>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69D"/>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0E4"/>
    <w:rsid w:val="00824131"/>
    <w:rsid w:val="00824D65"/>
    <w:rsid w:val="0082509E"/>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5E84"/>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6D4"/>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2A4"/>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0B0"/>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B2A"/>
    <w:rsid w:val="00877CCD"/>
    <w:rsid w:val="00880FDA"/>
    <w:rsid w:val="0088107A"/>
    <w:rsid w:val="00881101"/>
    <w:rsid w:val="008813DB"/>
    <w:rsid w:val="008814FB"/>
    <w:rsid w:val="008815B7"/>
    <w:rsid w:val="00881C25"/>
    <w:rsid w:val="00881F47"/>
    <w:rsid w:val="008822F9"/>
    <w:rsid w:val="008823A0"/>
    <w:rsid w:val="008823A2"/>
    <w:rsid w:val="0088240A"/>
    <w:rsid w:val="00882D51"/>
    <w:rsid w:val="008831D9"/>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85D"/>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5B8"/>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BAA"/>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3D87"/>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C7DB3"/>
    <w:rsid w:val="008D01BC"/>
    <w:rsid w:val="008D0242"/>
    <w:rsid w:val="008D0256"/>
    <w:rsid w:val="008D0D63"/>
    <w:rsid w:val="008D1424"/>
    <w:rsid w:val="008D15FE"/>
    <w:rsid w:val="008D1CB4"/>
    <w:rsid w:val="008D1E57"/>
    <w:rsid w:val="008D212C"/>
    <w:rsid w:val="008D216A"/>
    <w:rsid w:val="008D219B"/>
    <w:rsid w:val="008D22C0"/>
    <w:rsid w:val="008D2996"/>
    <w:rsid w:val="008D2A43"/>
    <w:rsid w:val="008D2C12"/>
    <w:rsid w:val="008D2C33"/>
    <w:rsid w:val="008D30EC"/>
    <w:rsid w:val="008D3175"/>
    <w:rsid w:val="008D3241"/>
    <w:rsid w:val="008D32D9"/>
    <w:rsid w:val="008D3307"/>
    <w:rsid w:val="008D3672"/>
    <w:rsid w:val="008D3718"/>
    <w:rsid w:val="008D3B24"/>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D70"/>
    <w:rsid w:val="008E7EE7"/>
    <w:rsid w:val="008E7F27"/>
    <w:rsid w:val="008F0134"/>
    <w:rsid w:val="008F01FE"/>
    <w:rsid w:val="008F044D"/>
    <w:rsid w:val="008F04D5"/>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A92"/>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41B"/>
    <w:rsid w:val="009126D5"/>
    <w:rsid w:val="00912A1F"/>
    <w:rsid w:val="00912B9B"/>
    <w:rsid w:val="00912EBA"/>
    <w:rsid w:val="0091312C"/>
    <w:rsid w:val="00913349"/>
    <w:rsid w:val="009135DB"/>
    <w:rsid w:val="00913772"/>
    <w:rsid w:val="009137BF"/>
    <w:rsid w:val="00913965"/>
    <w:rsid w:val="00913C01"/>
    <w:rsid w:val="00913E20"/>
    <w:rsid w:val="00913FBB"/>
    <w:rsid w:val="009141AB"/>
    <w:rsid w:val="00914CED"/>
    <w:rsid w:val="00914E5C"/>
    <w:rsid w:val="00914F60"/>
    <w:rsid w:val="009150FE"/>
    <w:rsid w:val="009155A8"/>
    <w:rsid w:val="009158CD"/>
    <w:rsid w:val="00915929"/>
    <w:rsid w:val="00915AE1"/>
    <w:rsid w:val="00915B43"/>
    <w:rsid w:val="00915BF4"/>
    <w:rsid w:val="00915CCC"/>
    <w:rsid w:val="00916734"/>
    <w:rsid w:val="00916BF2"/>
    <w:rsid w:val="0091717F"/>
    <w:rsid w:val="00917474"/>
    <w:rsid w:val="009179F0"/>
    <w:rsid w:val="00920196"/>
    <w:rsid w:val="00920953"/>
    <w:rsid w:val="00920E24"/>
    <w:rsid w:val="00920F40"/>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4D1B"/>
    <w:rsid w:val="0094506E"/>
    <w:rsid w:val="0094508D"/>
    <w:rsid w:val="009451C7"/>
    <w:rsid w:val="0094543D"/>
    <w:rsid w:val="00945B6B"/>
    <w:rsid w:val="00945F49"/>
    <w:rsid w:val="00946209"/>
    <w:rsid w:val="0094658B"/>
    <w:rsid w:val="00946D72"/>
    <w:rsid w:val="00946F74"/>
    <w:rsid w:val="0094701C"/>
    <w:rsid w:val="00947135"/>
    <w:rsid w:val="009471A0"/>
    <w:rsid w:val="00947230"/>
    <w:rsid w:val="009472CA"/>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C7E"/>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3B"/>
    <w:rsid w:val="0096028E"/>
    <w:rsid w:val="00960A6F"/>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67EDA"/>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1B0"/>
    <w:rsid w:val="0097222D"/>
    <w:rsid w:val="009724B1"/>
    <w:rsid w:val="00973112"/>
    <w:rsid w:val="00973143"/>
    <w:rsid w:val="00973675"/>
    <w:rsid w:val="0097374C"/>
    <w:rsid w:val="00973D41"/>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45B"/>
    <w:rsid w:val="009825A5"/>
    <w:rsid w:val="009825BB"/>
    <w:rsid w:val="0098260B"/>
    <w:rsid w:val="00982AAC"/>
    <w:rsid w:val="00982BCD"/>
    <w:rsid w:val="009833B8"/>
    <w:rsid w:val="00983578"/>
    <w:rsid w:val="0098364B"/>
    <w:rsid w:val="00983683"/>
    <w:rsid w:val="0098372F"/>
    <w:rsid w:val="0098398F"/>
    <w:rsid w:val="00983B38"/>
    <w:rsid w:val="00983F4D"/>
    <w:rsid w:val="009841BA"/>
    <w:rsid w:val="009847DF"/>
    <w:rsid w:val="00984C8A"/>
    <w:rsid w:val="00984DBE"/>
    <w:rsid w:val="009854F3"/>
    <w:rsid w:val="00985815"/>
    <w:rsid w:val="00985B1D"/>
    <w:rsid w:val="00985B8C"/>
    <w:rsid w:val="00986BB3"/>
    <w:rsid w:val="00986CAF"/>
    <w:rsid w:val="009870B3"/>
    <w:rsid w:val="009870BB"/>
    <w:rsid w:val="009871C0"/>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57D"/>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283"/>
    <w:rsid w:val="009B18E4"/>
    <w:rsid w:val="009B1A69"/>
    <w:rsid w:val="009B1E0C"/>
    <w:rsid w:val="009B230C"/>
    <w:rsid w:val="009B28DF"/>
    <w:rsid w:val="009B2DB7"/>
    <w:rsid w:val="009B3004"/>
    <w:rsid w:val="009B31C7"/>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177"/>
    <w:rsid w:val="009C4601"/>
    <w:rsid w:val="009C4858"/>
    <w:rsid w:val="009C4B61"/>
    <w:rsid w:val="009C4CA0"/>
    <w:rsid w:val="009C4FD1"/>
    <w:rsid w:val="009C55D5"/>
    <w:rsid w:val="009C5892"/>
    <w:rsid w:val="009C6045"/>
    <w:rsid w:val="009C65AC"/>
    <w:rsid w:val="009C6E24"/>
    <w:rsid w:val="009C7080"/>
    <w:rsid w:val="009C7359"/>
    <w:rsid w:val="009C7529"/>
    <w:rsid w:val="009C7769"/>
    <w:rsid w:val="009C7921"/>
    <w:rsid w:val="009C7D7A"/>
    <w:rsid w:val="009C7F98"/>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FB2"/>
    <w:rsid w:val="009D4FD3"/>
    <w:rsid w:val="009D51BB"/>
    <w:rsid w:val="009D55D8"/>
    <w:rsid w:val="009D5668"/>
    <w:rsid w:val="009D571A"/>
    <w:rsid w:val="009D571B"/>
    <w:rsid w:val="009D575B"/>
    <w:rsid w:val="009D5A37"/>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6EF"/>
    <w:rsid w:val="009F693F"/>
    <w:rsid w:val="009F69B5"/>
    <w:rsid w:val="009F6A78"/>
    <w:rsid w:val="009F6F7D"/>
    <w:rsid w:val="009F724D"/>
    <w:rsid w:val="009F7511"/>
    <w:rsid w:val="009F7604"/>
    <w:rsid w:val="009F773D"/>
    <w:rsid w:val="009F7745"/>
    <w:rsid w:val="009F7746"/>
    <w:rsid w:val="009F7A24"/>
    <w:rsid w:val="009F7EA5"/>
    <w:rsid w:val="00A000BF"/>
    <w:rsid w:val="00A0011A"/>
    <w:rsid w:val="00A002A3"/>
    <w:rsid w:val="00A00346"/>
    <w:rsid w:val="00A00657"/>
    <w:rsid w:val="00A008D6"/>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72"/>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116"/>
    <w:rsid w:val="00A372ED"/>
    <w:rsid w:val="00A374FC"/>
    <w:rsid w:val="00A37B3A"/>
    <w:rsid w:val="00A37CA9"/>
    <w:rsid w:val="00A37CD8"/>
    <w:rsid w:val="00A37DAE"/>
    <w:rsid w:val="00A37EB7"/>
    <w:rsid w:val="00A4006B"/>
    <w:rsid w:val="00A401C7"/>
    <w:rsid w:val="00A401CC"/>
    <w:rsid w:val="00A40219"/>
    <w:rsid w:val="00A40286"/>
    <w:rsid w:val="00A40AE1"/>
    <w:rsid w:val="00A40DA1"/>
    <w:rsid w:val="00A40DC4"/>
    <w:rsid w:val="00A41519"/>
    <w:rsid w:val="00A4262E"/>
    <w:rsid w:val="00A42828"/>
    <w:rsid w:val="00A428D5"/>
    <w:rsid w:val="00A42AAD"/>
    <w:rsid w:val="00A42B14"/>
    <w:rsid w:val="00A42E71"/>
    <w:rsid w:val="00A43B3B"/>
    <w:rsid w:val="00A440B8"/>
    <w:rsid w:val="00A44830"/>
    <w:rsid w:val="00A44BAF"/>
    <w:rsid w:val="00A44FCD"/>
    <w:rsid w:val="00A44FDB"/>
    <w:rsid w:val="00A455F6"/>
    <w:rsid w:val="00A456A6"/>
    <w:rsid w:val="00A4570A"/>
    <w:rsid w:val="00A45996"/>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4FA6"/>
    <w:rsid w:val="00A55175"/>
    <w:rsid w:val="00A551A1"/>
    <w:rsid w:val="00A554F7"/>
    <w:rsid w:val="00A559A3"/>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473"/>
    <w:rsid w:val="00A63153"/>
    <w:rsid w:val="00A63726"/>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21"/>
    <w:rsid w:val="00A7213F"/>
    <w:rsid w:val="00A72160"/>
    <w:rsid w:val="00A72633"/>
    <w:rsid w:val="00A72989"/>
    <w:rsid w:val="00A72E9C"/>
    <w:rsid w:val="00A72EF4"/>
    <w:rsid w:val="00A72F79"/>
    <w:rsid w:val="00A72FA8"/>
    <w:rsid w:val="00A730E4"/>
    <w:rsid w:val="00A73185"/>
    <w:rsid w:val="00A7340D"/>
    <w:rsid w:val="00A73980"/>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6EF4"/>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EA1"/>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03D"/>
    <w:rsid w:val="00A91313"/>
    <w:rsid w:val="00A91440"/>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44A"/>
    <w:rsid w:val="00AA15FD"/>
    <w:rsid w:val="00AA1A1E"/>
    <w:rsid w:val="00AA1DB3"/>
    <w:rsid w:val="00AA1E7F"/>
    <w:rsid w:val="00AA2B02"/>
    <w:rsid w:val="00AA2EAC"/>
    <w:rsid w:val="00AA2FF2"/>
    <w:rsid w:val="00AA38FE"/>
    <w:rsid w:val="00AA402E"/>
    <w:rsid w:val="00AA4046"/>
    <w:rsid w:val="00AA408F"/>
    <w:rsid w:val="00AA49C4"/>
    <w:rsid w:val="00AA4ABD"/>
    <w:rsid w:val="00AA4C40"/>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3FD"/>
    <w:rsid w:val="00AB26D1"/>
    <w:rsid w:val="00AB278F"/>
    <w:rsid w:val="00AB29ED"/>
    <w:rsid w:val="00AB31E7"/>
    <w:rsid w:val="00AB3211"/>
    <w:rsid w:val="00AB3223"/>
    <w:rsid w:val="00AB3434"/>
    <w:rsid w:val="00AB34E2"/>
    <w:rsid w:val="00AB35EA"/>
    <w:rsid w:val="00AB3859"/>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0BB"/>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2F72"/>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8C"/>
    <w:rsid w:val="00AE7293"/>
    <w:rsid w:val="00AE756D"/>
    <w:rsid w:val="00AE75DB"/>
    <w:rsid w:val="00AE7619"/>
    <w:rsid w:val="00AE7A0B"/>
    <w:rsid w:val="00AE7AD8"/>
    <w:rsid w:val="00AF01B1"/>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82C"/>
    <w:rsid w:val="00B00991"/>
    <w:rsid w:val="00B00B79"/>
    <w:rsid w:val="00B00D76"/>
    <w:rsid w:val="00B0108F"/>
    <w:rsid w:val="00B01099"/>
    <w:rsid w:val="00B01245"/>
    <w:rsid w:val="00B022B8"/>
    <w:rsid w:val="00B024C2"/>
    <w:rsid w:val="00B024EB"/>
    <w:rsid w:val="00B02985"/>
    <w:rsid w:val="00B02C1E"/>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243"/>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230"/>
    <w:rsid w:val="00B3625B"/>
    <w:rsid w:val="00B362DF"/>
    <w:rsid w:val="00B3651E"/>
    <w:rsid w:val="00B367D6"/>
    <w:rsid w:val="00B36DBA"/>
    <w:rsid w:val="00B36DF0"/>
    <w:rsid w:val="00B3789E"/>
    <w:rsid w:val="00B37C21"/>
    <w:rsid w:val="00B37C82"/>
    <w:rsid w:val="00B37DFE"/>
    <w:rsid w:val="00B37E24"/>
    <w:rsid w:val="00B40264"/>
    <w:rsid w:val="00B404BF"/>
    <w:rsid w:val="00B4060E"/>
    <w:rsid w:val="00B407AD"/>
    <w:rsid w:val="00B40C07"/>
    <w:rsid w:val="00B40CBE"/>
    <w:rsid w:val="00B40F65"/>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666"/>
    <w:rsid w:val="00B4384F"/>
    <w:rsid w:val="00B438DE"/>
    <w:rsid w:val="00B43D74"/>
    <w:rsid w:val="00B44437"/>
    <w:rsid w:val="00B44575"/>
    <w:rsid w:val="00B44697"/>
    <w:rsid w:val="00B4473A"/>
    <w:rsid w:val="00B44F2F"/>
    <w:rsid w:val="00B454C1"/>
    <w:rsid w:val="00B45745"/>
    <w:rsid w:val="00B465A4"/>
    <w:rsid w:val="00B469E8"/>
    <w:rsid w:val="00B46D84"/>
    <w:rsid w:val="00B47587"/>
    <w:rsid w:val="00B47845"/>
    <w:rsid w:val="00B47ACD"/>
    <w:rsid w:val="00B47B85"/>
    <w:rsid w:val="00B47FC6"/>
    <w:rsid w:val="00B47FF5"/>
    <w:rsid w:val="00B50052"/>
    <w:rsid w:val="00B5047B"/>
    <w:rsid w:val="00B506D7"/>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5E67"/>
    <w:rsid w:val="00B5646B"/>
    <w:rsid w:val="00B564A2"/>
    <w:rsid w:val="00B5675D"/>
    <w:rsid w:val="00B56784"/>
    <w:rsid w:val="00B56A61"/>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0CE8"/>
    <w:rsid w:val="00B711A1"/>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4EF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242"/>
    <w:rsid w:val="00B80771"/>
    <w:rsid w:val="00B80C92"/>
    <w:rsid w:val="00B80D01"/>
    <w:rsid w:val="00B810B1"/>
    <w:rsid w:val="00B812D6"/>
    <w:rsid w:val="00B81588"/>
    <w:rsid w:val="00B81BAD"/>
    <w:rsid w:val="00B81BFB"/>
    <w:rsid w:val="00B81CA9"/>
    <w:rsid w:val="00B8229A"/>
    <w:rsid w:val="00B822A2"/>
    <w:rsid w:val="00B82409"/>
    <w:rsid w:val="00B8262F"/>
    <w:rsid w:val="00B82C87"/>
    <w:rsid w:val="00B82EB2"/>
    <w:rsid w:val="00B8300F"/>
    <w:rsid w:val="00B8334B"/>
    <w:rsid w:val="00B835BF"/>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57D5"/>
    <w:rsid w:val="00BA5CF9"/>
    <w:rsid w:val="00BA642E"/>
    <w:rsid w:val="00BA653A"/>
    <w:rsid w:val="00BA683E"/>
    <w:rsid w:val="00BA6A8D"/>
    <w:rsid w:val="00BA770E"/>
    <w:rsid w:val="00BB080A"/>
    <w:rsid w:val="00BB080E"/>
    <w:rsid w:val="00BB082C"/>
    <w:rsid w:val="00BB0988"/>
    <w:rsid w:val="00BB0DCC"/>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F37"/>
    <w:rsid w:val="00BB60D9"/>
    <w:rsid w:val="00BB64E7"/>
    <w:rsid w:val="00BB6528"/>
    <w:rsid w:val="00BB6685"/>
    <w:rsid w:val="00BB6C1B"/>
    <w:rsid w:val="00BB744C"/>
    <w:rsid w:val="00BB78BA"/>
    <w:rsid w:val="00BB7BCE"/>
    <w:rsid w:val="00BC0723"/>
    <w:rsid w:val="00BC098D"/>
    <w:rsid w:val="00BC0BC7"/>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C3C"/>
    <w:rsid w:val="00BD05C1"/>
    <w:rsid w:val="00BD0811"/>
    <w:rsid w:val="00BD0A9F"/>
    <w:rsid w:val="00BD0BE4"/>
    <w:rsid w:val="00BD0C0D"/>
    <w:rsid w:val="00BD0D4C"/>
    <w:rsid w:val="00BD10C6"/>
    <w:rsid w:val="00BD12A9"/>
    <w:rsid w:val="00BD1326"/>
    <w:rsid w:val="00BD1565"/>
    <w:rsid w:val="00BD188A"/>
    <w:rsid w:val="00BD1C0B"/>
    <w:rsid w:val="00BD1D5C"/>
    <w:rsid w:val="00BD20AA"/>
    <w:rsid w:val="00BD20C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86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5E3"/>
    <w:rsid w:val="00BE7694"/>
    <w:rsid w:val="00BE7700"/>
    <w:rsid w:val="00BE796E"/>
    <w:rsid w:val="00BE7DE2"/>
    <w:rsid w:val="00BF073D"/>
    <w:rsid w:val="00BF0DC5"/>
    <w:rsid w:val="00BF0E47"/>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5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B33"/>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ABF"/>
    <w:rsid w:val="00C12F35"/>
    <w:rsid w:val="00C133F0"/>
    <w:rsid w:val="00C13675"/>
    <w:rsid w:val="00C1385B"/>
    <w:rsid w:val="00C139A9"/>
    <w:rsid w:val="00C13DC2"/>
    <w:rsid w:val="00C1410B"/>
    <w:rsid w:val="00C14486"/>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747"/>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CA7"/>
    <w:rsid w:val="00C22F0D"/>
    <w:rsid w:val="00C23470"/>
    <w:rsid w:val="00C237A3"/>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5F"/>
    <w:rsid w:val="00C32070"/>
    <w:rsid w:val="00C321CA"/>
    <w:rsid w:val="00C322C4"/>
    <w:rsid w:val="00C3246E"/>
    <w:rsid w:val="00C33267"/>
    <w:rsid w:val="00C33430"/>
    <w:rsid w:val="00C33589"/>
    <w:rsid w:val="00C335D9"/>
    <w:rsid w:val="00C33675"/>
    <w:rsid w:val="00C33884"/>
    <w:rsid w:val="00C339A0"/>
    <w:rsid w:val="00C33CE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5F91"/>
    <w:rsid w:val="00C36268"/>
    <w:rsid w:val="00C3647C"/>
    <w:rsid w:val="00C365DD"/>
    <w:rsid w:val="00C375AA"/>
    <w:rsid w:val="00C37711"/>
    <w:rsid w:val="00C37C7E"/>
    <w:rsid w:val="00C40165"/>
    <w:rsid w:val="00C406C6"/>
    <w:rsid w:val="00C40897"/>
    <w:rsid w:val="00C40FAC"/>
    <w:rsid w:val="00C4114E"/>
    <w:rsid w:val="00C412CC"/>
    <w:rsid w:val="00C415A7"/>
    <w:rsid w:val="00C418D9"/>
    <w:rsid w:val="00C41C7B"/>
    <w:rsid w:val="00C41D87"/>
    <w:rsid w:val="00C42081"/>
    <w:rsid w:val="00C4218D"/>
    <w:rsid w:val="00C421DF"/>
    <w:rsid w:val="00C42674"/>
    <w:rsid w:val="00C42B29"/>
    <w:rsid w:val="00C42FC0"/>
    <w:rsid w:val="00C4309A"/>
    <w:rsid w:val="00C4326A"/>
    <w:rsid w:val="00C4358A"/>
    <w:rsid w:val="00C43759"/>
    <w:rsid w:val="00C4396C"/>
    <w:rsid w:val="00C43C92"/>
    <w:rsid w:val="00C4411C"/>
    <w:rsid w:val="00C44147"/>
    <w:rsid w:val="00C443E0"/>
    <w:rsid w:val="00C4442C"/>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69E"/>
    <w:rsid w:val="00C60D0F"/>
    <w:rsid w:val="00C6114C"/>
    <w:rsid w:val="00C613BB"/>
    <w:rsid w:val="00C6184B"/>
    <w:rsid w:val="00C618C8"/>
    <w:rsid w:val="00C61AED"/>
    <w:rsid w:val="00C61C8E"/>
    <w:rsid w:val="00C61E4F"/>
    <w:rsid w:val="00C61ED3"/>
    <w:rsid w:val="00C6224C"/>
    <w:rsid w:val="00C62507"/>
    <w:rsid w:val="00C62651"/>
    <w:rsid w:val="00C62700"/>
    <w:rsid w:val="00C62B6B"/>
    <w:rsid w:val="00C62E03"/>
    <w:rsid w:val="00C62EEF"/>
    <w:rsid w:val="00C63075"/>
    <w:rsid w:val="00C63148"/>
    <w:rsid w:val="00C633A7"/>
    <w:rsid w:val="00C63878"/>
    <w:rsid w:val="00C63B41"/>
    <w:rsid w:val="00C63B7A"/>
    <w:rsid w:val="00C63DB4"/>
    <w:rsid w:val="00C6441D"/>
    <w:rsid w:val="00C6465C"/>
    <w:rsid w:val="00C647DD"/>
    <w:rsid w:val="00C64940"/>
    <w:rsid w:val="00C65122"/>
    <w:rsid w:val="00C6512B"/>
    <w:rsid w:val="00C6555B"/>
    <w:rsid w:val="00C659D8"/>
    <w:rsid w:val="00C65A2C"/>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FCD"/>
    <w:rsid w:val="00C74069"/>
    <w:rsid w:val="00C74077"/>
    <w:rsid w:val="00C74149"/>
    <w:rsid w:val="00C74264"/>
    <w:rsid w:val="00C748B0"/>
    <w:rsid w:val="00C74B75"/>
    <w:rsid w:val="00C7580D"/>
    <w:rsid w:val="00C75C1D"/>
    <w:rsid w:val="00C75C9E"/>
    <w:rsid w:val="00C75DD5"/>
    <w:rsid w:val="00C7617A"/>
    <w:rsid w:val="00C762D9"/>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5EF8"/>
    <w:rsid w:val="00C86040"/>
    <w:rsid w:val="00C86A0F"/>
    <w:rsid w:val="00C86A47"/>
    <w:rsid w:val="00C877F2"/>
    <w:rsid w:val="00C87C90"/>
    <w:rsid w:val="00C90411"/>
    <w:rsid w:val="00C905DA"/>
    <w:rsid w:val="00C906D9"/>
    <w:rsid w:val="00C90744"/>
    <w:rsid w:val="00C9074F"/>
    <w:rsid w:val="00C90D8C"/>
    <w:rsid w:val="00C913AA"/>
    <w:rsid w:val="00C9150D"/>
    <w:rsid w:val="00C91587"/>
    <w:rsid w:val="00C91670"/>
    <w:rsid w:val="00C91758"/>
    <w:rsid w:val="00C91C28"/>
    <w:rsid w:val="00C91E5B"/>
    <w:rsid w:val="00C92206"/>
    <w:rsid w:val="00C9235F"/>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7A"/>
    <w:rsid w:val="00CA0EA5"/>
    <w:rsid w:val="00CA1170"/>
    <w:rsid w:val="00CA13E0"/>
    <w:rsid w:val="00CA17C7"/>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88C"/>
    <w:rsid w:val="00CB2C49"/>
    <w:rsid w:val="00CB2DAB"/>
    <w:rsid w:val="00CB2EBB"/>
    <w:rsid w:val="00CB3572"/>
    <w:rsid w:val="00CB3C5E"/>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E82"/>
    <w:rsid w:val="00CC065C"/>
    <w:rsid w:val="00CC10FF"/>
    <w:rsid w:val="00CC12BE"/>
    <w:rsid w:val="00CC16D9"/>
    <w:rsid w:val="00CC1A5A"/>
    <w:rsid w:val="00CC1C3B"/>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0C46"/>
    <w:rsid w:val="00CD120C"/>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D78"/>
    <w:rsid w:val="00CD6DE4"/>
    <w:rsid w:val="00CD72A8"/>
    <w:rsid w:val="00CD752D"/>
    <w:rsid w:val="00CD76F8"/>
    <w:rsid w:val="00CD7895"/>
    <w:rsid w:val="00CD7F38"/>
    <w:rsid w:val="00CD7FD1"/>
    <w:rsid w:val="00CE00C9"/>
    <w:rsid w:val="00CE039C"/>
    <w:rsid w:val="00CE053E"/>
    <w:rsid w:val="00CE0634"/>
    <w:rsid w:val="00CE06C3"/>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310"/>
    <w:rsid w:val="00CE6DAD"/>
    <w:rsid w:val="00CE74A2"/>
    <w:rsid w:val="00CE7EFC"/>
    <w:rsid w:val="00CF00D5"/>
    <w:rsid w:val="00CF02AC"/>
    <w:rsid w:val="00CF043D"/>
    <w:rsid w:val="00CF0878"/>
    <w:rsid w:val="00CF0E5D"/>
    <w:rsid w:val="00CF17AD"/>
    <w:rsid w:val="00CF18D3"/>
    <w:rsid w:val="00CF1965"/>
    <w:rsid w:val="00CF1B55"/>
    <w:rsid w:val="00CF1ECC"/>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6C3"/>
    <w:rsid w:val="00CF6EFC"/>
    <w:rsid w:val="00CF7079"/>
    <w:rsid w:val="00CF742F"/>
    <w:rsid w:val="00CF7460"/>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63B"/>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1CC1"/>
    <w:rsid w:val="00D22A99"/>
    <w:rsid w:val="00D23186"/>
    <w:rsid w:val="00D231C6"/>
    <w:rsid w:val="00D23275"/>
    <w:rsid w:val="00D235EA"/>
    <w:rsid w:val="00D23792"/>
    <w:rsid w:val="00D243A0"/>
    <w:rsid w:val="00D2452E"/>
    <w:rsid w:val="00D2499E"/>
    <w:rsid w:val="00D24BA8"/>
    <w:rsid w:val="00D24C1C"/>
    <w:rsid w:val="00D254C7"/>
    <w:rsid w:val="00D255DE"/>
    <w:rsid w:val="00D25AF8"/>
    <w:rsid w:val="00D25C53"/>
    <w:rsid w:val="00D25E95"/>
    <w:rsid w:val="00D25EA9"/>
    <w:rsid w:val="00D25EC6"/>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738"/>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6E1"/>
    <w:rsid w:val="00D437CF"/>
    <w:rsid w:val="00D43AC0"/>
    <w:rsid w:val="00D43AE6"/>
    <w:rsid w:val="00D43CE6"/>
    <w:rsid w:val="00D43E90"/>
    <w:rsid w:val="00D440C6"/>
    <w:rsid w:val="00D446A0"/>
    <w:rsid w:val="00D4556F"/>
    <w:rsid w:val="00D455C8"/>
    <w:rsid w:val="00D45CA6"/>
    <w:rsid w:val="00D45F42"/>
    <w:rsid w:val="00D45F55"/>
    <w:rsid w:val="00D45F97"/>
    <w:rsid w:val="00D460B1"/>
    <w:rsid w:val="00D4619B"/>
    <w:rsid w:val="00D464F3"/>
    <w:rsid w:val="00D46632"/>
    <w:rsid w:val="00D466F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24"/>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3F3"/>
    <w:rsid w:val="00D6075D"/>
    <w:rsid w:val="00D6096E"/>
    <w:rsid w:val="00D60DC6"/>
    <w:rsid w:val="00D61372"/>
    <w:rsid w:val="00D6187E"/>
    <w:rsid w:val="00D61EE1"/>
    <w:rsid w:val="00D62423"/>
    <w:rsid w:val="00D62B49"/>
    <w:rsid w:val="00D62CFB"/>
    <w:rsid w:val="00D62D14"/>
    <w:rsid w:val="00D63232"/>
    <w:rsid w:val="00D63507"/>
    <w:rsid w:val="00D63D5D"/>
    <w:rsid w:val="00D642AA"/>
    <w:rsid w:val="00D643DB"/>
    <w:rsid w:val="00D6496D"/>
    <w:rsid w:val="00D64D0F"/>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D25"/>
    <w:rsid w:val="00D85F8F"/>
    <w:rsid w:val="00D86023"/>
    <w:rsid w:val="00D86055"/>
    <w:rsid w:val="00D861C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497"/>
    <w:rsid w:val="00DB464A"/>
    <w:rsid w:val="00DB4B00"/>
    <w:rsid w:val="00DB4B05"/>
    <w:rsid w:val="00DB503F"/>
    <w:rsid w:val="00DB5199"/>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0B6"/>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83A"/>
    <w:rsid w:val="00DE6A63"/>
    <w:rsid w:val="00DE6BAF"/>
    <w:rsid w:val="00DE70DA"/>
    <w:rsid w:val="00DE71AE"/>
    <w:rsid w:val="00DE77C7"/>
    <w:rsid w:val="00DE79B0"/>
    <w:rsid w:val="00DE79E1"/>
    <w:rsid w:val="00DE7CBF"/>
    <w:rsid w:val="00DF07D0"/>
    <w:rsid w:val="00DF08FD"/>
    <w:rsid w:val="00DF0BD0"/>
    <w:rsid w:val="00DF0F56"/>
    <w:rsid w:val="00DF117B"/>
    <w:rsid w:val="00DF119E"/>
    <w:rsid w:val="00DF1453"/>
    <w:rsid w:val="00DF15D0"/>
    <w:rsid w:val="00DF1600"/>
    <w:rsid w:val="00DF185B"/>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26C"/>
    <w:rsid w:val="00E077FE"/>
    <w:rsid w:val="00E079D7"/>
    <w:rsid w:val="00E07B18"/>
    <w:rsid w:val="00E07DE0"/>
    <w:rsid w:val="00E10E72"/>
    <w:rsid w:val="00E112CB"/>
    <w:rsid w:val="00E118E3"/>
    <w:rsid w:val="00E11A22"/>
    <w:rsid w:val="00E12311"/>
    <w:rsid w:val="00E1233A"/>
    <w:rsid w:val="00E125A1"/>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B18"/>
    <w:rsid w:val="00E16069"/>
    <w:rsid w:val="00E160E0"/>
    <w:rsid w:val="00E164EA"/>
    <w:rsid w:val="00E165D6"/>
    <w:rsid w:val="00E1692A"/>
    <w:rsid w:val="00E16C82"/>
    <w:rsid w:val="00E17208"/>
    <w:rsid w:val="00E17345"/>
    <w:rsid w:val="00E17691"/>
    <w:rsid w:val="00E176E7"/>
    <w:rsid w:val="00E17916"/>
    <w:rsid w:val="00E17A1C"/>
    <w:rsid w:val="00E17A69"/>
    <w:rsid w:val="00E17C7C"/>
    <w:rsid w:val="00E17CBF"/>
    <w:rsid w:val="00E17DB3"/>
    <w:rsid w:val="00E17FC8"/>
    <w:rsid w:val="00E20142"/>
    <w:rsid w:val="00E20686"/>
    <w:rsid w:val="00E20732"/>
    <w:rsid w:val="00E208B3"/>
    <w:rsid w:val="00E20948"/>
    <w:rsid w:val="00E20F60"/>
    <w:rsid w:val="00E2177E"/>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4FAF"/>
    <w:rsid w:val="00E5539A"/>
    <w:rsid w:val="00E55473"/>
    <w:rsid w:val="00E5566D"/>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F75"/>
    <w:rsid w:val="00E77375"/>
    <w:rsid w:val="00E773AE"/>
    <w:rsid w:val="00E7763B"/>
    <w:rsid w:val="00E77804"/>
    <w:rsid w:val="00E77EA4"/>
    <w:rsid w:val="00E8004D"/>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B7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C8"/>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0C65"/>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4B1"/>
    <w:rsid w:val="00EB5934"/>
    <w:rsid w:val="00EB5A12"/>
    <w:rsid w:val="00EB5EAE"/>
    <w:rsid w:val="00EB62B9"/>
    <w:rsid w:val="00EB633D"/>
    <w:rsid w:val="00EB6489"/>
    <w:rsid w:val="00EB6542"/>
    <w:rsid w:val="00EB665E"/>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D7D"/>
    <w:rsid w:val="00EC25BE"/>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094"/>
    <w:rsid w:val="00EE16C0"/>
    <w:rsid w:val="00EE1A41"/>
    <w:rsid w:val="00EE1B8F"/>
    <w:rsid w:val="00EE1BA2"/>
    <w:rsid w:val="00EE2048"/>
    <w:rsid w:val="00EE21B7"/>
    <w:rsid w:val="00EE2256"/>
    <w:rsid w:val="00EE247F"/>
    <w:rsid w:val="00EE286C"/>
    <w:rsid w:val="00EE28D4"/>
    <w:rsid w:val="00EE2C66"/>
    <w:rsid w:val="00EE313A"/>
    <w:rsid w:val="00EE31C2"/>
    <w:rsid w:val="00EE321A"/>
    <w:rsid w:val="00EE3326"/>
    <w:rsid w:val="00EE347B"/>
    <w:rsid w:val="00EE3C0C"/>
    <w:rsid w:val="00EE4172"/>
    <w:rsid w:val="00EE462B"/>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995"/>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B69"/>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278"/>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5C7A"/>
    <w:rsid w:val="00F2606E"/>
    <w:rsid w:val="00F2610E"/>
    <w:rsid w:val="00F262DB"/>
    <w:rsid w:val="00F26883"/>
    <w:rsid w:val="00F26BC2"/>
    <w:rsid w:val="00F26EA4"/>
    <w:rsid w:val="00F2736C"/>
    <w:rsid w:val="00F27503"/>
    <w:rsid w:val="00F275CA"/>
    <w:rsid w:val="00F27A04"/>
    <w:rsid w:val="00F27C92"/>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1104"/>
    <w:rsid w:val="00F511FA"/>
    <w:rsid w:val="00F515BF"/>
    <w:rsid w:val="00F5163C"/>
    <w:rsid w:val="00F51786"/>
    <w:rsid w:val="00F51D21"/>
    <w:rsid w:val="00F51F97"/>
    <w:rsid w:val="00F52178"/>
    <w:rsid w:val="00F526C2"/>
    <w:rsid w:val="00F52700"/>
    <w:rsid w:val="00F52845"/>
    <w:rsid w:val="00F52B34"/>
    <w:rsid w:val="00F52E59"/>
    <w:rsid w:val="00F53159"/>
    <w:rsid w:val="00F53494"/>
    <w:rsid w:val="00F535F7"/>
    <w:rsid w:val="00F53620"/>
    <w:rsid w:val="00F53740"/>
    <w:rsid w:val="00F53744"/>
    <w:rsid w:val="00F53A05"/>
    <w:rsid w:val="00F53F9D"/>
    <w:rsid w:val="00F541AF"/>
    <w:rsid w:val="00F54298"/>
    <w:rsid w:val="00F54300"/>
    <w:rsid w:val="00F5482F"/>
    <w:rsid w:val="00F54A88"/>
    <w:rsid w:val="00F54D27"/>
    <w:rsid w:val="00F54F3B"/>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582"/>
    <w:rsid w:val="00F61A7C"/>
    <w:rsid w:val="00F61D22"/>
    <w:rsid w:val="00F61E90"/>
    <w:rsid w:val="00F61EBC"/>
    <w:rsid w:val="00F6223D"/>
    <w:rsid w:val="00F6289F"/>
    <w:rsid w:val="00F62CE9"/>
    <w:rsid w:val="00F62F31"/>
    <w:rsid w:val="00F62F94"/>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82E"/>
    <w:rsid w:val="00F65B4C"/>
    <w:rsid w:val="00F6614B"/>
    <w:rsid w:val="00F664A0"/>
    <w:rsid w:val="00F66672"/>
    <w:rsid w:val="00F66D5D"/>
    <w:rsid w:val="00F671DE"/>
    <w:rsid w:val="00F67489"/>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2B98"/>
    <w:rsid w:val="00F73770"/>
    <w:rsid w:val="00F739DB"/>
    <w:rsid w:val="00F73AB1"/>
    <w:rsid w:val="00F73CF1"/>
    <w:rsid w:val="00F73DE0"/>
    <w:rsid w:val="00F74646"/>
    <w:rsid w:val="00F74949"/>
    <w:rsid w:val="00F757A5"/>
    <w:rsid w:val="00F75A3F"/>
    <w:rsid w:val="00F75A8B"/>
    <w:rsid w:val="00F75C6C"/>
    <w:rsid w:val="00F75D11"/>
    <w:rsid w:val="00F75EED"/>
    <w:rsid w:val="00F75F80"/>
    <w:rsid w:val="00F76BB0"/>
    <w:rsid w:val="00F76D65"/>
    <w:rsid w:val="00F76D67"/>
    <w:rsid w:val="00F76FAB"/>
    <w:rsid w:val="00F7706C"/>
    <w:rsid w:val="00F773A3"/>
    <w:rsid w:val="00F7783E"/>
    <w:rsid w:val="00F77CC9"/>
    <w:rsid w:val="00F77E7D"/>
    <w:rsid w:val="00F77EC1"/>
    <w:rsid w:val="00F77FD8"/>
    <w:rsid w:val="00F80212"/>
    <w:rsid w:val="00F802D9"/>
    <w:rsid w:val="00F802E4"/>
    <w:rsid w:val="00F804DA"/>
    <w:rsid w:val="00F80512"/>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0BB"/>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B7"/>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4AF"/>
    <w:rsid w:val="00F96514"/>
    <w:rsid w:val="00F96941"/>
    <w:rsid w:val="00F96B3C"/>
    <w:rsid w:val="00F96D4F"/>
    <w:rsid w:val="00F97DD6"/>
    <w:rsid w:val="00FA029B"/>
    <w:rsid w:val="00FA0677"/>
    <w:rsid w:val="00FA07CB"/>
    <w:rsid w:val="00FA081F"/>
    <w:rsid w:val="00FA088C"/>
    <w:rsid w:val="00FA08BF"/>
    <w:rsid w:val="00FA08DD"/>
    <w:rsid w:val="00FA0970"/>
    <w:rsid w:val="00FA0994"/>
    <w:rsid w:val="00FA0A8F"/>
    <w:rsid w:val="00FA0E8B"/>
    <w:rsid w:val="00FA144D"/>
    <w:rsid w:val="00FA17F5"/>
    <w:rsid w:val="00FA180E"/>
    <w:rsid w:val="00FA1B18"/>
    <w:rsid w:val="00FA1BD6"/>
    <w:rsid w:val="00FA1CA1"/>
    <w:rsid w:val="00FA24D9"/>
    <w:rsid w:val="00FA2B01"/>
    <w:rsid w:val="00FA2BA9"/>
    <w:rsid w:val="00FA2F21"/>
    <w:rsid w:val="00FA30A6"/>
    <w:rsid w:val="00FA30CC"/>
    <w:rsid w:val="00FA311D"/>
    <w:rsid w:val="00FA35CF"/>
    <w:rsid w:val="00FA3626"/>
    <w:rsid w:val="00FA46F6"/>
    <w:rsid w:val="00FA4923"/>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9A7"/>
    <w:rsid w:val="00FB6CD1"/>
    <w:rsid w:val="00FB6EF3"/>
    <w:rsid w:val="00FB7234"/>
    <w:rsid w:val="00FB7363"/>
    <w:rsid w:val="00FB74FC"/>
    <w:rsid w:val="00FB7B21"/>
    <w:rsid w:val="00FB7C0F"/>
    <w:rsid w:val="00FC091C"/>
    <w:rsid w:val="00FC0A77"/>
    <w:rsid w:val="00FC0B89"/>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348B"/>
    <w:rsid w:val="00FC3749"/>
    <w:rsid w:val="00FC38F7"/>
    <w:rsid w:val="00FC3FF1"/>
    <w:rsid w:val="00FC4032"/>
    <w:rsid w:val="00FC4325"/>
    <w:rsid w:val="00FC48F9"/>
    <w:rsid w:val="00FC4A17"/>
    <w:rsid w:val="00FC4C4A"/>
    <w:rsid w:val="00FC4C90"/>
    <w:rsid w:val="00FC4E4B"/>
    <w:rsid w:val="00FC4E91"/>
    <w:rsid w:val="00FC53EA"/>
    <w:rsid w:val="00FC5D04"/>
    <w:rsid w:val="00FC5D53"/>
    <w:rsid w:val="00FC5E2D"/>
    <w:rsid w:val="00FC62D3"/>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EB3"/>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C74"/>
    <w:rsid w:val="00FE2D1D"/>
    <w:rsid w:val="00FE2DD6"/>
    <w:rsid w:val="00FE346C"/>
    <w:rsid w:val="00FE3664"/>
    <w:rsid w:val="00FE3673"/>
    <w:rsid w:val="00FE396A"/>
    <w:rsid w:val="00FE3BF0"/>
    <w:rsid w:val="00FE4377"/>
    <w:rsid w:val="00FE43C3"/>
    <w:rsid w:val="00FE46FA"/>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2EB"/>
    <w:rsid w:val="00FE73B4"/>
    <w:rsid w:val="00FE7849"/>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4EF"/>
    <w:rsid w:val="00FF5640"/>
    <w:rsid w:val="00FF5708"/>
    <w:rsid w:val="00FF5FB3"/>
    <w:rsid w:val="00FF625A"/>
    <w:rsid w:val="00FF63DA"/>
    <w:rsid w:val="00FF6B38"/>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outlineLvl w:val="4"/>
    </w:pPr>
    <w:rPr>
      <w:b/>
      <w:bCs/>
      <w:sz w:val="24"/>
    </w:rPr>
  </w:style>
  <w:style w:type="paragraph" w:styleId="Heading6">
    <w:name w:val="heading 6"/>
    <w:basedOn w:val="Normal"/>
    <w:next w:val="Normal"/>
    <w:qFormat/>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spacing w:before="240" w:line="360" w:lineRule="auto"/>
      <w:outlineLvl w:val="6"/>
    </w:pPr>
    <w:rPr>
      <w:rFonts w:eastAsia="宋体"/>
      <w:kern w:val="0"/>
      <w:sz w:val="24"/>
      <w:lang w:eastAsia="en-US"/>
    </w:rPr>
  </w:style>
  <w:style w:type="paragraph" w:styleId="Heading8">
    <w:name w:val="heading 8"/>
    <w:basedOn w:val="Normal"/>
    <w:next w:val="Normal"/>
    <w:qFormat/>
    <w:pPr>
      <w:widowControl/>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qFormat/>
    <w:rPr>
      <w:rFonts w:ascii="Arial" w:eastAsia="宋体" w:hAnsi="Arial" w:cs="Arial"/>
      <w:color w:val="0000FF"/>
      <w:kern w:val="2"/>
      <w:u w:val="single"/>
      <w:lang w:val="en-US" w:eastAsia="zh-CN" w:bidi="ar-SA"/>
    </w:rPr>
  </w:style>
  <w:style w:type="character" w:styleId="CommentReference">
    <w:name w:val="annotation reference"/>
    <w:semiHidden/>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aliases w:val="- Bullets,?? ??,?????,????,Lista1,列出段落1,中等深浅网格 1 - 着色 21,列表段落,—ño’i—Ž"/>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表段落 Char,—ño’i—Ž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napToGrid w:val="0"/>
      <w:kern w:val="2"/>
      <w:sz w:val="28"/>
      <w:szCs w:val="22"/>
      <w:lang w:val="en-GB" w:eastAsia="ko-KR"/>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宋体"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1">
    <w:name w:val="未解決のメンション1"/>
    <w:basedOn w:val="DefaultParagraphFont"/>
    <w:uiPriority w:val="99"/>
    <w:semiHidden/>
    <w:unhideWhenUsed/>
    <w:qFormat/>
    <w:rPr>
      <w:color w:val="808080"/>
      <w:shd w:val="clear" w:color="auto" w:fill="E6E6E6"/>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TableNormal"/>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BodyText"/>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BodyTextChar"/>
    <w:link w:val="IvDbodytext"/>
    <w:qFormat/>
    <w:rPr>
      <w:rFonts w:ascii="Arial" w:eastAsia="Batang" w:hAnsi="Arial"/>
      <w:snapToGrid/>
      <w:spacing w:val="2"/>
      <w:kern w:val="2"/>
      <w:sz w:val="21"/>
      <w:szCs w:val="21"/>
      <w:lang w:val="en-US" w:eastAsia="ko-KR" w:bidi="ar-SA"/>
    </w:rPr>
  </w:style>
  <w:style w:type="paragraph" w:customStyle="1" w:styleId="4">
    <w:name w:val="列出段落4"/>
    <w:basedOn w:val="Normal"/>
    <w:uiPriority w:val="34"/>
    <w:qFormat/>
    <w:pPr>
      <w:ind w:left="720" w:hanging="360"/>
    </w:pPr>
    <w:rPr>
      <w:rFonts w:eastAsia="Gulim"/>
    </w:rPr>
  </w:style>
  <w:style w:type="character" w:customStyle="1" w:styleId="CommentTextChar">
    <w:name w:val="Comment Text Char"/>
    <w:link w:val="CommentText"/>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16"/>
      </w:numPr>
      <w:spacing w:after="120" w:line="259" w:lineRule="auto"/>
      <w:ind w:left="1701" w:hanging="1701"/>
      <w:jc w:val="both"/>
    </w:pPr>
    <w:rPr>
      <w:rFonts w:ascii="Arial" w:eastAsiaTheme="minorHAnsi" w:hAnsi="Arial" w:cstheme="minorBidi"/>
      <w:bCs/>
      <w:sz w:val="22"/>
      <w:szCs w:val="22"/>
      <w:lang w:eastAsia="ja-JP"/>
    </w:rPr>
  </w:style>
  <w:style w:type="character" w:customStyle="1" w:styleId="B1Char1">
    <w:name w:val="B1 Char1"/>
    <w:rsid w:val="00FA0970"/>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8\R1-1908142.zip" TargetMode="External"/><Relationship Id="rId26" Type="http://schemas.openxmlformats.org/officeDocument/2006/relationships/hyperlink" Target="file:///C:\Users\wanshic\Documents\Standards\3GPP%20Standards\Meeting%20Documents\TSGR1_98\R1-1908685.zip" TargetMode="External"/><Relationship Id="rId39" Type="http://schemas.openxmlformats.org/officeDocument/2006/relationships/hyperlink" Target="file:///C:\Users\wanshic\Documents\Standards\3GPP%20Standards\Meeting%20Documents\TSGR1_98\R1-1909347.zip" TargetMode="External"/><Relationship Id="rId21" Type="http://schemas.openxmlformats.org/officeDocument/2006/relationships/hyperlink" Target="file:///C:\Users\wanshic\Documents\Standards\3GPP%20Standards\Meeting%20Documents\TSGR1_98\R1-1908387.zip" TargetMode="External"/><Relationship Id="rId34" Type="http://schemas.openxmlformats.org/officeDocument/2006/relationships/hyperlink" Target="file:///C:\Users\wanshic\Documents\Standards\3GPP%20Standards\Meeting%20Documents\TSGR1_98\R1-1909090.zip" TargetMode="External"/><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8\R1-1908846.zip" TargetMode="External"/><Relationship Id="rId20" Type="http://schemas.openxmlformats.org/officeDocument/2006/relationships/hyperlink" Target="file:///C:\Users\wanshic\Documents\Standards\3GPP%20Standards\Meeting%20Documents\TSGR1_98\R1-1908216.zip" TargetMode="External"/><Relationship Id="rId29" Type="http://schemas.openxmlformats.org/officeDocument/2006/relationships/hyperlink" Target="file:///C:\Users\wanshic\Documents\Standards\3GPP%20Standards\Meeting%20Documents\TSGR1_98\R1-1908802.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Documents\Standards\3GPP%20Standards\Meeting%20Documents\TSGR1_98\R1-1908537.zip" TargetMode="External"/><Relationship Id="rId32" Type="http://schemas.openxmlformats.org/officeDocument/2006/relationships/hyperlink" Target="file:///C:\Users\wanshic\Documents\Standards\3GPP%20Standards\Meeting%20Documents\TSGR1_98\R1-1909012.zip" TargetMode="External"/><Relationship Id="rId37" Type="http://schemas.openxmlformats.org/officeDocument/2006/relationships/hyperlink" Target="file:///C:\Users\wanshic\Documents\Standards\3GPP%20Standards\Meeting%20Documents\TSGR1_98\R1-1909247.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98\R1-1909247.zip" TargetMode="External"/><Relationship Id="rId23" Type="http://schemas.openxmlformats.org/officeDocument/2006/relationships/hyperlink" Target="file:///C:\Users\wanshic\Documents\Standards\3GPP%20Standards\Meeting%20Documents\TSGR1_98\R1-1908467.zip" TargetMode="External"/><Relationship Id="rId28" Type="http://schemas.openxmlformats.org/officeDocument/2006/relationships/hyperlink" Target="file:///C:\Users\wanshic\Documents\Standards\3GPP%20Standards\Meeting%20Documents\TSGR1_98\R1-1908767.zip" TargetMode="External"/><Relationship Id="rId36" Type="http://schemas.openxmlformats.org/officeDocument/2006/relationships/hyperlink" Target="file:///C:\Users\wanshic\Documents\Standards\3GPP%20Standards\Meeting%20Documents\TSGR1_98\R1-1909179.zip" TargetMode="Externa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8\R1-1908207.zip" TargetMode="External"/><Relationship Id="rId31" Type="http://schemas.openxmlformats.org/officeDocument/2006/relationships/hyperlink" Target="file:///C:\Users\wanshic\Documents\Standards\3GPP%20Standards\Meeting%20Documents\TSGR1_98\R1-1908943.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8\R1-1908626.zip" TargetMode="External"/><Relationship Id="rId22" Type="http://schemas.openxmlformats.org/officeDocument/2006/relationships/hyperlink" Target="file:///C:\Users\wanshic\Documents\Standards\3GPP%20Standards\Meeting%20Documents\TSGR1_98\R1-1908419.zip" TargetMode="External"/><Relationship Id="rId27" Type="http://schemas.openxmlformats.org/officeDocument/2006/relationships/hyperlink" Target="file:///C:\Users\wanshic\Documents\Standards\3GPP%20Standards\Meeting%20Documents\TSGR1_98\R1-1908723.zip" TargetMode="External"/><Relationship Id="rId30" Type="http://schemas.openxmlformats.org/officeDocument/2006/relationships/hyperlink" Target="file:///C:\Users\wanshic\Documents\Standards\3GPP%20Standards\Meeting%20Documents\TSGR1_98\R1-1908846.zip" TargetMode="External"/><Relationship Id="rId35" Type="http://schemas.openxmlformats.org/officeDocument/2006/relationships/hyperlink" Target="file:///C:\Users\wanshic\Documents\Standards\3GPP%20Standards\Meeting%20Documents\TSGR1_98\R1-1909161.zip" TargetMode="Externa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8\R1-1908111.zip" TargetMode="External"/><Relationship Id="rId25" Type="http://schemas.openxmlformats.org/officeDocument/2006/relationships/hyperlink" Target="file:///C:\Users\wanshic\Documents\Standards\3GPP%20Standards\Meeting%20Documents\TSGR1_98\R1-1908626.zip" TargetMode="External"/><Relationship Id="rId33" Type="http://schemas.openxmlformats.org/officeDocument/2006/relationships/hyperlink" Target="file:///C:\Users\wanshic\Documents\Standards\3GPP%20Standards\Meeting%20Documents\TSGR1_98\R1-1909044.zip" TargetMode="External"/><Relationship Id="rId38" Type="http://schemas.openxmlformats.org/officeDocument/2006/relationships/hyperlink" Target="file:///C:\Users\wanshic\Documents\Standards\3GPP%20Standards\Meeting%20Documents\TSGR1_98\R1-19093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1F7CAAB-C632-428D-9EE9-A2ECD06C782E}">
  <ds:schemaRefs>
    <ds:schemaRef ds:uri="http://schemas.openxmlformats.org/officeDocument/2006/bibliography"/>
  </ds:schemaRefs>
</ds:datastoreItem>
</file>

<file path=customXml/itemProps7.xml><?xml version="1.0" encoding="utf-8"?>
<ds:datastoreItem xmlns:ds="http://schemas.openxmlformats.org/officeDocument/2006/customXml" ds:itemID="{27B52B19-4FE5-4632-B6B5-F6F159FF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30</Pages>
  <Words>14490</Words>
  <Characters>82599</Characters>
  <Application>Microsoft Office Word</Application>
  <DocSecurity>0</DocSecurity>
  <Lines>688</Lines>
  <Paragraphs>193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vt:lpstr>
      <vt:lpstr>NRU HARQ</vt:lpstr>
      <vt:lpstr>NRU HARQ</vt:lpstr>
    </vt:vector>
  </TitlesOfParts>
  <Company>Huawei</Company>
  <LinksUpToDate>false</LinksUpToDate>
  <CharactersWithSpaces>96896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5</cp:revision>
  <cp:lastPrinted>2010-08-14T03:54:00Z</cp:lastPrinted>
  <dcterms:created xsi:type="dcterms:W3CDTF">2019-08-29T15:45:00Z</dcterms:created>
  <dcterms:modified xsi:type="dcterms:W3CDTF">2019-08-29T16:12:00Z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1567060397</vt:lpwstr>
  </property>
</Properties>
</file>